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4B5D17">
            <w:pPr>
              <w:tabs>
                <w:tab w:val="center" w:pos="4153"/>
                <w:tab w:val="right" w:pos="8306"/>
              </w:tabs>
            </w:pPr>
            <w:r w:rsidRPr="00520B11">
              <w:rPr>
                <w:b/>
                <w:sz w:val="28"/>
                <w:szCs w:val="28"/>
              </w:rPr>
              <w:t>Position applied for</w:t>
            </w:r>
            <w:r w:rsidR="004B5D17">
              <w:rPr>
                <w:b/>
                <w:sz w:val="28"/>
                <w:szCs w:val="28"/>
              </w:rPr>
              <w:t xml:space="preserve">: </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C60CD" w:rsidP="000F74E8">
            <w:pPr>
              <w:tabs>
                <w:tab w:val="center" w:pos="4153"/>
                <w:tab w:val="right" w:pos="8306"/>
              </w:tabs>
            </w:pPr>
            <w:r>
              <w:t>Generalist Advice Service Delivery Manager</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E11A10" w:rsidP="007C60CD">
            <w:pPr>
              <w:tabs>
                <w:tab w:val="center" w:pos="4153"/>
                <w:tab w:val="right" w:pos="8306"/>
              </w:tabs>
            </w:pPr>
            <w:r>
              <w:t>2021</w:t>
            </w:r>
            <w:r w:rsidR="004B5D17">
              <w:t>/</w:t>
            </w:r>
            <w:r w:rsidR="007C60CD">
              <w:t>SDM</w:t>
            </w:r>
            <w:bookmarkStart w:id="0" w:name="_GoBack"/>
            <w:bookmarkEnd w:id="0"/>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4B5D17" w:rsidP="00520B11">
            <w:pPr>
              <w:tabs>
                <w:tab w:val="center" w:pos="4153"/>
                <w:tab w:val="right" w:pos="8306"/>
              </w:tabs>
            </w:pPr>
            <w:r>
              <w:t>Hull</w:t>
            </w: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0F59DC" w:rsidRDefault="000F59DC"/>
          <w:p w:rsidR="00FE5173" w:rsidRDefault="00FE5173"/>
          <w:p w:rsidR="004B5D17" w:rsidRDefault="004B5D17"/>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F2EF0">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proofErr w:type="spellStart"/>
            <w:r w:rsidR="005F2EF0">
              <w:t>etc</w:t>
            </w:r>
            <w:proofErr w:type="spellEnd"/>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7C60CD">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14:anchorId="45BC52EB" wp14:editId="64C5D969">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F59DC"/>
    <w:rsid w:val="000F5AA9"/>
    <w:rsid w:val="000F74E8"/>
    <w:rsid w:val="00137E45"/>
    <w:rsid w:val="00262E4C"/>
    <w:rsid w:val="002659B6"/>
    <w:rsid w:val="003335E8"/>
    <w:rsid w:val="003A0EA7"/>
    <w:rsid w:val="003A710F"/>
    <w:rsid w:val="003B755D"/>
    <w:rsid w:val="003C340A"/>
    <w:rsid w:val="00454840"/>
    <w:rsid w:val="004876C6"/>
    <w:rsid w:val="004B5D17"/>
    <w:rsid w:val="004F78B3"/>
    <w:rsid w:val="00514D25"/>
    <w:rsid w:val="00520B11"/>
    <w:rsid w:val="0052488A"/>
    <w:rsid w:val="0054664B"/>
    <w:rsid w:val="005C4256"/>
    <w:rsid w:val="005F2EF0"/>
    <w:rsid w:val="006534AF"/>
    <w:rsid w:val="00680400"/>
    <w:rsid w:val="006C5334"/>
    <w:rsid w:val="006C5D9A"/>
    <w:rsid w:val="006C7147"/>
    <w:rsid w:val="006D2945"/>
    <w:rsid w:val="00723F79"/>
    <w:rsid w:val="00767E76"/>
    <w:rsid w:val="007C60CD"/>
    <w:rsid w:val="007F6579"/>
    <w:rsid w:val="00800ACE"/>
    <w:rsid w:val="00857A56"/>
    <w:rsid w:val="008620C9"/>
    <w:rsid w:val="00A7780A"/>
    <w:rsid w:val="00B14819"/>
    <w:rsid w:val="00B202C1"/>
    <w:rsid w:val="00B2659D"/>
    <w:rsid w:val="00B4286C"/>
    <w:rsid w:val="00BF1BCD"/>
    <w:rsid w:val="00C83FA7"/>
    <w:rsid w:val="00CC713D"/>
    <w:rsid w:val="00DC1078"/>
    <w:rsid w:val="00E11A10"/>
    <w:rsid w:val="00E534EE"/>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17460F7B</Template>
  <TotalTime>2</TotalTime>
  <Pages>11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Paul Towse</cp:lastModifiedBy>
  <cp:revision>3</cp:revision>
  <dcterms:created xsi:type="dcterms:W3CDTF">2021-04-09T10:05:00Z</dcterms:created>
  <dcterms:modified xsi:type="dcterms:W3CDTF">2021-04-28T09:14:00Z</dcterms:modified>
</cp:coreProperties>
</file>