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F9ECA" w14:textId="3F6728AC" w:rsidR="00F808F9" w:rsidRDefault="000A2677">
      <w:pPr>
        <w:pStyle w:val="Heading1"/>
        <w:spacing w:before="0" w:after="0"/>
        <w:jc w:val="both"/>
        <w:rPr>
          <w:rFonts w:ascii="Open Sans ExtraBold" w:eastAsia="Open Sans ExtraBold" w:hAnsi="Open Sans ExtraBold" w:cs="Open Sans ExtraBold"/>
          <w:color w:val="1F4E79"/>
          <w:sz w:val="48"/>
          <w:szCs w:val="48"/>
        </w:rPr>
      </w:pPr>
      <w:r w:rsidRPr="000A2677">
        <w:rPr>
          <w:noProof/>
          <w:sz w:val="48"/>
          <w:szCs w:val="48"/>
        </w:rPr>
        <w:drawing>
          <wp:anchor distT="0" distB="0" distL="114300" distR="114300" simplePos="0" relativeHeight="251658240" behindDoc="0" locked="0" layoutInCell="1" hidden="0" allowOverlap="1" wp14:anchorId="030EB60D" wp14:editId="4D15BD92">
            <wp:simplePos x="0" y="0"/>
            <wp:positionH relativeFrom="column">
              <wp:posOffset>-3810</wp:posOffset>
            </wp:positionH>
            <wp:positionV relativeFrom="paragraph">
              <wp:posOffset>6985</wp:posOffset>
            </wp:positionV>
            <wp:extent cx="457200" cy="373380"/>
            <wp:effectExtent l="0" t="0" r="0" b="7620"/>
            <wp:wrapSquare wrapText="bothSides" distT="0" distB="0" distL="114300" distR="114300"/>
            <wp:docPr id="3" name="image2.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Icon&#10;&#10;Description automatically generated"/>
                    <pic:cNvPicPr preferRelativeResize="0"/>
                  </pic:nvPicPr>
                  <pic:blipFill>
                    <a:blip r:embed="rId11"/>
                    <a:srcRect/>
                    <a:stretch>
                      <a:fillRect/>
                    </a:stretch>
                  </pic:blipFill>
                  <pic:spPr>
                    <a:xfrm>
                      <a:off x="0" y="0"/>
                      <a:ext cx="457200" cy="373380"/>
                    </a:xfrm>
                    <a:prstGeom prst="rect">
                      <a:avLst/>
                    </a:prstGeom>
                    <a:ln/>
                  </pic:spPr>
                </pic:pic>
              </a:graphicData>
            </a:graphic>
            <wp14:sizeRelH relativeFrom="margin">
              <wp14:pctWidth>0</wp14:pctWidth>
            </wp14:sizeRelH>
            <wp14:sizeRelV relativeFrom="margin">
              <wp14:pctHeight>0</wp14:pctHeight>
            </wp14:sizeRelV>
          </wp:anchor>
        </w:drawing>
      </w:r>
      <w:r w:rsidRPr="000A2677">
        <w:rPr>
          <w:rFonts w:ascii="Open Sans ExtraBold" w:eastAsia="Open Sans ExtraBold" w:hAnsi="Open Sans ExtraBold" w:cs="Open Sans ExtraBold"/>
          <w:noProof/>
          <w:color w:val="1F4E79"/>
          <w:sz w:val="48"/>
          <w:szCs w:val="48"/>
        </w:rPr>
        <mc:AlternateContent>
          <mc:Choice Requires="wps">
            <w:drawing>
              <wp:anchor distT="45720" distB="45720" distL="114300" distR="114300" simplePos="0" relativeHeight="251664384" behindDoc="0" locked="0" layoutInCell="1" allowOverlap="1" wp14:anchorId="40037D69" wp14:editId="47FDD247">
                <wp:simplePos x="0" y="0"/>
                <wp:positionH relativeFrom="margin">
                  <wp:posOffset>4164330</wp:posOffset>
                </wp:positionH>
                <wp:positionV relativeFrom="paragraph">
                  <wp:posOffset>6985</wp:posOffset>
                </wp:positionV>
                <wp:extent cx="1744980" cy="82296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822960"/>
                        </a:xfrm>
                        <a:prstGeom prst="rect">
                          <a:avLst/>
                        </a:prstGeom>
                        <a:solidFill>
                          <a:srgbClr val="FFFFFF"/>
                        </a:solidFill>
                        <a:ln w="9525">
                          <a:noFill/>
                          <a:miter lim="800000"/>
                          <a:headEnd/>
                          <a:tailEnd/>
                        </a:ln>
                      </wps:spPr>
                      <wps:txbx>
                        <w:txbxContent>
                          <w:p w14:paraId="675CFEF8" w14:textId="4A132FF8" w:rsidR="000A2677" w:rsidRDefault="000A2677">
                            <w:r>
                              <w:rPr>
                                <w:noProof/>
                              </w:rPr>
                              <w:drawing>
                                <wp:inline distT="0" distB="0" distL="0" distR="0" wp14:anchorId="5D241056" wp14:editId="1BB5830C">
                                  <wp:extent cx="1882140" cy="722630"/>
                                  <wp:effectExtent l="0" t="0" r="0" b="1270"/>
                                  <wp:docPr id="6" name="Picture 6" descr="inhouse_blue_large_Hull_East_R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house_blue_large_Hull_East_Ridi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2140" cy="722630"/>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037D69" id="_x0000_t202" coordsize="21600,21600" o:spt="202" path="m,l,21600r21600,l21600,xe">
                <v:stroke joinstyle="miter"/>
                <v:path gradientshapeok="t" o:connecttype="rect"/>
              </v:shapetype>
              <v:shape id="Text Box 2" o:spid="_x0000_s1026" type="#_x0000_t202" style="position:absolute;left:0;text-align:left;margin-left:327.9pt;margin-top:.55pt;width:137.4pt;height:64.8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" stroked="f">
                <v:textbox>
                  <w:txbxContent>
                    <w:p w14:paraId="675CFEF8" w14:textId="4A132FF8" w:rsidR="000A2677" w:rsidRDefault="000A2677">
                      <w:r>
                        <w:rPr>
                          <w:noProof/>
                        </w:rPr>
                        <w:drawing>
                          <wp:inline distT="0" distB="0" distL="0" distR="0" wp14:anchorId="5D241056" wp14:editId="1BB5830C">
                            <wp:extent cx="1882140" cy="722630"/>
                            <wp:effectExtent l="0" t="0" r="0" b="1270"/>
                            <wp:docPr id="6" name="Picture 6" descr="inhouse_blue_large_Hull_East_R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house_blue_large_Hull_East_Ridi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82140" cy="722630"/>
                                    </a:xfrm>
                                    <a:prstGeom prst="rect">
                                      <a:avLst/>
                                    </a:prstGeom>
                                    <a:noFill/>
                                  </pic:spPr>
                                </pic:pic>
                              </a:graphicData>
                            </a:graphic>
                          </wp:inline>
                        </w:drawing>
                      </w:r>
                    </w:p>
                  </w:txbxContent>
                </v:textbox>
                <w10:wrap type="square" anchorx="margin"/>
              </v:shape>
            </w:pict>
          </mc:Fallback>
        </mc:AlternateContent>
      </w:r>
      <w:r w:rsidR="00F808F9">
        <w:rPr>
          <w:rFonts w:ascii="Open Sans ExtraBold" w:eastAsia="Open Sans ExtraBold" w:hAnsi="Open Sans ExtraBold" w:cs="Open Sans ExtraBold"/>
          <w:color w:val="1F4E79"/>
          <w:sz w:val="48"/>
          <w:szCs w:val="48"/>
        </w:rPr>
        <w:t xml:space="preserve">Role </w:t>
      </w:r>
      <w:r w:rsidR="00343870" w:rsidRPr="000A2677">
        <w:rPr>
          <w:rFonts w:ascii="Open Sans ExtraBold" w:eastAsia="Open Sans ExtraBold" w:hAnsi="Open Sans ExtraBold" w:cs="Open Sans ExtraBold"/>
          <w:color w:val="1F4E79"/>
          <w:sz w:val="48"/>
          <w:szCs w:val="48"/>
        </w:rPr>
        <w:t>Profile</w:t>
      </w:r>
      <w:r w:rsidR="00F808F9">
        <w:rPr>
          <w:rFonts w:ascii="Open Sans ExtraBold" w:eastAsia="Open Sans ExtraBold" w:hAnsi="Open Sans ExtraBold" w:cs="Open Sans ExtraBold"/>
          <w:color w:val="1F4E79"/>
          <w:sz w:val="48"/>
          <w:szCs w:val="48"/>
        </w:rPr>
        <w:t xml:space="preserve"> </w:t>
      </w:r>
    </w:p>
    <w:p w14:paraId="7013373E" w14:textId="00F2EE0F" w:rsidR="008D1456" w:rsidRPr="000A2677" w:rsidRDefault="005668EB">
      <w:pPr>
        <w:pStyle w:val="Heading1"/>
        <w:spacing w:before="0" w:after="0"/>
        <w:jc w:val="both"/>
        <w:rPr>
          <w:rFonts w:ascii="Open Sans" w:eastAsia="Open Sans" w:hAnsi="Open Sans" w:cs="Open Sans"/>
          <w:color w:val="1F4E79"/>
          <w:sz w:val="48"/>
          <w:szCs w:val="48"/>
        </w:rPr>
      </w:pPr>
      <w:r>
        <w:rPr>
          <w:rFonts w:ascii="Open Sans ExtraBold" w:eastAsia="Open Sans ExtraBold" w:hAnsi="Open Sans ExtraBold" w:cs="Open Sans ExtraBold"/>
          <w:color w:val="1F4E79"/>
          <w:sz w:val="48"/>
          <w:szCs w:val="48"/>
        </w:rPr>
        <w:t>Foodbank Project Adviser</w:t>
      </w:r>
      <w:r w:rsidR="00343870" w:rsidRPr="000A2677">
        <w:rPr>
          <w:rFonts w:ascii="Open Sans" w:eastAsia="Open Sans" w:hAnsi="Open Sans" w:cs="Open Sans"/>
          <w:b w:val="0"/>
          <w:color w:val="1F4E79"/>
          <w:sz w:val="48"/>
          <w:szCs w:val="48"/>
        </w:rPr>
        <w:t xml:space="preserve">  </w:t>
      </w:r>
    </w:p>
    <w:p w14:paraId="2C3B47AD" w14:textId="77777777" w:rsidR="008D1456" w:rsidRDefault="008D1456">
      <w:pPr>
        <w:pStyle w:val="Heading1"/>
        <w:spacing w:before="0" w:after="0"/>
        <w:jc w:val="both"/>
        <w:rPr>
          <w:rFonts w:ascii="Open Sans" w:eastAsia="Open Sans" w:hAnsi="Open Sans" w:cs="Open Sans"/>
          <w:color w:val="1F4E79"/>
          <w:sz w:val="24"/>
          <w:szCs w:val="24"/>
        </w:rPr>
      </w:pPr>
    </w:p>
    <w:tbl>
      <w:tblPr>
        <w:tblStyle w:val="a"/>
        <w:tblW w:w="9475" w:type="dxa"/>
        <w:tblBorders>
          <w:top w:val="single" w:sz="18" w:space="0" w:color="004B88"/>
          <w:left w:val="single" w:sz="18" w:space="0" w:color="004B88"/>
          <w:bottom w:val="single" w:sz="18" w:space="0" w:color="004B88"/>
          <w:right w:val="single" w:sz="18" w:space="0" w:color="004B88"/>
          <w:insideH w:val="single" w:sz="18" w:space="0" w:color="004B88"/>
          <w:insideV w:val="single" w:sz="18" w:space="0" w:color="004B88"/>
        </w:tblBorders>
        <w:tblLayout w:type="fixed"/>
        <w:tblLook w:val="0400" w:firstRow="0" w:lastRow="0" w:firstColumn="0" w:lastColumn="0" w:noHBand="0" w:noVBand="1"/>
      </w:tblPr>
      <w:tblGrid>
        <w:gridCol w:w="2245"/>
        <w:gridCol w:w="7230"/>
      </w:tblGrid>
      <w:tr w:rsidR="008D1456" w14:paraId="76237764" w14:textId="77777777" w:rsidTr="00444C1C">
        <w:tc>
          <w:tcPr>
            <w:tcW w:w="2245" w:type="dxa"/>
          </w:tcPr>
          <w:p w14:paraId="79397EF4" w14:textId="77777777" w:rsidR="008D1456" w:rsidRDefault="00343870">
            <w:pPr>
              <w:pStyle w:val="Heading1"/>
              <w:spacing w:before="0" w:after="0"/>
              <w:jc w:val="both"/>
              <w:rPr>
                <w:rFonts w:ascii="Open Sans" w:eastAsia="Open Sans" w:hAnsi="Open Sans" w:cs="Open Sans"/>
                <w:color w:val="1F4E79"/>
                <w:sz w:val="24"/>
                <w:szCs w:val="24"/>
              </w:rPr>
            </w:pPr>
            <w:r>
              <w:rPr>
                <w:rFonts w:ascii="Open Sans" w:eastAsia="Open Sans" w:hAnsi="Open Sans" w:cs="Open Sans"/>
                <w:color w:val="1F4E79"/>
                <w:sz w:val="24"/>
                <w:szCs w:val="24"/>
              </w:rPr>
              <w:t>Job title</w:t>
            </w:r>
          </w:p>
        </w:tc>
        <w:tc>
          <w:tcPr>
            <w:tcW w:w="7230" w:type="dxa"/>
          </w:tcPr>
          <w:p w14:paraId="2DC83EF1" w14:textId="6F5D5F5E" w:rsidR="008D1456" w:rsidRPr="00F808F9" w:rsidRDefault="005668EB">
            <w:pPr>
              <w:pStyle w:val="Heading1"/>
              <w:spacing w:before="0" w:after="0"/>
              <w:rPr>
                <w:rFonts w:ascii="Open Sans" w:eastAsia="Open Sans" w:hAnsi="Open Sans" w:cs="Open Sans"/>
                <w:b w:val="0"/>
                <w:color w:val="0070C0"/>
                <w:sz w:val="24"/>
                <w:szCs w:val="24"/>
              </w:rPr>
            </w:pPr>
            <w:r>
              <w:rPr>
                <w:rFonts w:ascii="Open Sans" w:eastAsia="Open Sans" w:hAnsi="Open Sans" w:cs="Open Sans"/>
                <w:b w:val="0"/>
                <w:color w:val="0070C0"/>
                <w:sz w:val="24"/>
                <w:szCs w:val="24"/>
              </w:rPr>
              <w:t>Foodbank Project Adviser</w:t>
            </w:r>
          </w:p>
        </w:tc>
      </w:tr>
      <w:tr w:rsidR="008D1456" w14:paraId="606D7E12" w14:textId="77777777" w:rsidTr="00444C1C">
        <w:tc>
          <w:tcPr>
            <w:tcW w:w="2245" w:type="dxa"/>
          </w:tcPr>
          <w:p w14:paraId="49A84159" w14:textId="77777777" w:rsidR="008D1456" w:rsidRDefault="00343870">
            <w:pPr>
              <w:pStyle w:val="Heading1"/>
              <w:spacing w:before="0" w:after="0"/>
              <w:jc w:val="both"/>
              <w:rPr>
                <w:rFonts w:ascii="Open Sans" w:eastAsia="Open Sans" w:hAnsi="Open Sans" w:cs="Open Sans"/>
                <w:color w:val="1F4E79"/>
                <w:sz w:val="24"/>
                <w:szCs w:val="24"/>
              </w:rPr>
            </w:pPr>
            <w:r>
              <w:rPr>
                <w:rFonts w:ascii="Open Sans" w:eastAsia="Open Sans" w:hAnsi="Open Sans" w:cs="Open Sans"/>
                <w:color w:val="1F4E79"/>
                <w:sz w:val="24"/>
                <w:szCs w:val="24"/>
              </w:rPr>
              <w:t>Reporting to</w:t>
            </w:r>
          </w:p>
        </w:tc>
        <w:tc>
          <w:tcPr>
            <w:tcW w:w="7230" w:type="dxa"/>
          </w:tcPr>
          <w:p w14:paraId="56DFBD49" w14:textId="551E98EB" w:rsidR="008D1456" w:rsidRPr="00F808F9" w:rsidRDefault="005668EB">
            <w:pPr>
              <w:pStyle w:val="Heading1"/>
              <w:spacing w:before="0" w:after="0"/>
              <w:rPr>
                <w:rFonts w:ascii="Open Sans" w:eastAsia="Open Sans" w:hAnsi="Open Sans" w:cs="Open Sans"/>
                <w:b w:val="0"/>
                <w:color w:val="0070C0"/>
                <w:sz w:val="24"/>
                <w:szCs w:val="24"/>
              </w:rPr>
            </w:pPr>
            <w:r>
              <w:rPr>
                <w:rFonts w:ascii="Open Sans" w:eastAsia="Open Sans" w:hAnsi="Open Sans" w:cs="Open Sans"/>
                <w:b w:val="0"/>
                <w:color w:val="0070C0"/>
                <w:sz w:val="24"/>
                <w:szCs w:val="24"/>
              </w:rPr>
              <w:t>Service Delivery Manager</w:t>
            </w:r>
          </w:p>
        </w:tc>
      </w:tr>
      <w:tr w:rsidR="008D1456" w14:paraId="03A72210" w14:textId="77777777" w:rsidTr="00444C1C">
        <w:tc>
          <w:tcPr>
            <w:tcW w:w="2245" w:type="dxa"/>
          </w:tcPr>
          <w:p w14:paraId="5071CE93" w14:textId="77777777" w:rsidR="008D1456" w:rsidRDefault="00343870">
            <w:pPr>
              <w:pStyle w:val="Heading1"/>
              <w:spacing w:before="0" w:after="0"/>
              <w:jc w:val="both"/>
              <w:rPr>
                <w:rFonts w:ascii="Open Sans" w:eastAsia="Open Sans" w:hAnsi="Open Sans" w:cs="Open Sans"/>
                <w:color w:val="1F4E79"/>
                <w:sz w:val="24"/>
                <w:szCs w:val="24"/>
              </w:rPr>
            </w:pPr>
            <w:r>
              <w:rPr>
                <w:rFonts w:ascii="Open Sans" w:eastAsia="Open Sans" w:hAnsi="Open Sans" w:cs="Open Sans"/>
                <w:color w:val="1F4E79"/>
                <w:sz w:val="24"/>
                <w:szCs w:val="24"/>
              </w:rPr>
              <w:t>Hours</w:t>
            </w:r>
          </w:p>
        </w:tc>
        <w:tc>
          <w:tcPr>
            <w:tcW w:w="7230" w:type="dxa"/>
          </w:tcPr>
          <w:p w14:paraId="390EB0F3" w14:textId="7394B839" w:rsidR="008D1456" w:rsidRPr="00F808F9" w:rsidRDefault="003E258E">
            <w:pPr>
              <w:pStyle w:val="Heading1"/>
              <w:spacing w:before="0" w:after="0"/>
              <w:rPr>
                <w:rFonts w:ascii="Open Sans" w:eastAsia="Open Sans" w:hAnsi="Open Sans" w:cs="Open Sans"/>
                <w:b w:val="0"/>
                <w:color w:val="0070C0"/>
                <w:sz w:val="24"/>
                <w:szCs w:val="24"/>
              </w:rPr>
            </w:pPr>
            <w:r>
              <w:rPr>
                <w:rFonts w:ascii="Open Sans" w:eastAsia="Open Sans" w:hAnsi="Open Sans" w:cs="Open Sans"/>
                <w:b w:val="0"/>
                <w:color w:val="0070C0"/>
                <w:sz w:val="24"/>
                <w:szCs w:val="24"/>
              </w:rPr>
              <w:t>1 day per week (Thursday)</w:t>
            </w:r>
          </w:p>
        </w:tc>
      </w:tr>
      <w:tr w:rsidR="008D1456" w14:paraId="4B0B2F52" w14:textId="77777777" w:rsidTr="00444C1C">
        <w:tc>
          <w:tcPr>
            <w:tcW w:w="2245" w:type="dxa"/>
          </w:tcPr>
          <w:p w14:paraId="3DD273BD" w14:textId="77777777" w:rsidR="008D1456" w:rsidRDefault="00343870">
            <w:pPr>
              <w:pStyle w:val="Heading1"/>
              <w:spacing w:before="0" w:after="0"/>
              <w:jc w:val="both"/>
              <w:rPr>
                <w:rFonts w:ascii="Open Sans" w:eastAsia="Open Sans" w:hAnsi="Open Sans" w:cs="Open Sans"/>
                <w:color w:val="1F4E79"/>
                <w:sz w:val="24"/>
                <w:szCs w:val="24"/>
              </w:rPr>
            </w:pPr>
            <w:r>
              <w:rPr>
                <w:rFonts w:ascii="Open Sans" w:eastAsia="Open Sans" w:hAnsi="Open Sans" w:cs="Open Sans"/>
                <w:color w:val="1F4E79"/>
                <w:sz w:val="24"/>
                <w:szCs w:val="24"/>
              </w:rPr>
              <w:t>Starting salary</w:t>
            </w:r>
          </w:p>
        </w:tc>
        <w:tc>
          <w:tcPr>
            <w:tcW w:w="7230" w:type="dxa"/>
          </w:tcPr>
          <w:p w14:paraId="4DAEEEC7" w14:textId="41ACA40B" w:rsidR="008D1456" w:rsidRPr="00F808F9" w:rsidRDefault="00CF5A0A">
            <w:pPr>
              <w:pStyle w:val="Heading1"/>
              <w:spacing w:before="0" w:after="0"/>
              <w:rPr>
                <w:rFonts w:ascii="Open Sans" w:eastAsia="Open Sans" w:hAnsi="Open Sans" w:cs="Open Sans"/>
                <w:b w:val="0"/>
                <w:color w:val="0070C0"/>
                <w:sz w:val="24"/>
                <w:szCs w:val="24"/>
              </w:rPr>
            </w:pPr>
            <w:r w:rsidRPr="00CF5A0A">
              <w:rPr>
                <w:rFonts w:ascii="Open Sans" w:eastAsia="Open Sans" w:hAnsi="Open Sans" w:cs="Open Sans"/>
                <w:b w:val="0"/>
                <w:color w:val="0070C0"/>
                <w:sz w:val="24"/>
                <w:szCs w:val="24"/>
              </w:rPr>
              <w:t>£</w:t>
            </w:r>
            <w:r w:rsidR="0076379E">
              <w:rPr>
                <w:rFonts w:ascii="Open Sans" w:eastAsia="Open Sans" w:hAnsi="Open Sans" w:cs="Open Sans"/>
                <w:b w:val="0"/>
                <w:color w:val="0070C0"/>
                <w:sz w:val="24"/>
                <w:szCs w:val="24"/>
              </w:rPr>
              <w:t>30,742</w:t>
            </w:r>
            <w:r w:rsidRPr="00CF5A0A">
              <w:rPr>
                <w:rFonts w:ascii="Open Sans" w:eastAsia="Open Sans" w:hAnsi="Open Sans" w:cs="Open Sans"/>
                <w:b w:val="0"/>
                <w:color w:val="0070C0"/>
                <w:sz w:val="24"/>
                <w:szCs w:val="24"/>
              </w:rPr>
              <w:t xml:space="preserve"> pa pro rata.  </w:t>
            </w:r>
            <w:r w:rsidR="00B06403">
              <w:rPr>
                <w:rFonts w:ascii="Open Sans" w:eastAsia="Open Sans" w:hAnsi="Open Sans" w:cs="Open Sans"/>
                <w:b w:val="0"/>
                <w:color w:val="0070C0"/>
                <w:sz w:val="24"/>
                <w:szCs w:val="24"/>
              </w:rPr>
              <w:t xml:space="preserve"> (Trainee rate £2</w:t>
            </w:r>
            <w:r w:rsidR="0076379E">
              <w:rPr>
                <w:rFonts w:ascii="Open Sans" w:eastAsia="Open Sans" w:hAnsi="Open Sans" w:cs="Open Sans"/>
                <w:b w:val="0"/>
                <w:color w:val="0070C0"/>
                <w:sz w:val="24"/>
                <w:szCs w:val="24"/>
              </w:rPr>
              <w:t>7,111</w:t>
            </w:r>
            <w:r w:rsidR="00B06403">
              <w:rPr>
                <w:rFonts w:ascii="Open Sans" w:eastAsia="Open Sans" w:hAnsi="Open Sans" w:cs="Open Sans"/>
                <w:b w:val="0"/>
                <w:color w:val="0070C0"/>
                <w:sz w:val="24"/>
                <w:szCs w:val="24"/>
              </w:rPr>
              <w:t>)</w:t>
            </w:r>
          </w:p>
        </w:tc>
      </w:tr>
      <w:tr w:rsidR="008D1456" w14:paraId="7D95F8B1" w14:textId="77777777" w:rsidTr="00444C1C">
        <w:tc>
          <w:tcPr>
            <w:tcW w:w="2245" w:type="dxa"/>
          </w:tcPr>
          <w:p w14:paraId="72FAEB65" w14:textId="77777777" w:rsidR="008D1456" w:rsidRDefault="00343870">
            <w:pPr>
              <w:pStyle w:val="Heading1"/>
              <w:spacing w:before="0" w:after="0"/>
              <w:jc w:val="both"/>
              <w:rPr>
                <w:rFonts w:ascii="Open Sans" w:eastAsia="Open Sans" w:hAnsi="Open Sans" w:cs="Open Sans"/>
                <w:color w:val="1F4E79"/>
                <w:sz w:val="24"/>
                <w:szCs w:val="24"/>
              </w:rPr>
            </w:pPr>
            <w:r>
              <w:rPr>
                <w:rFonts w:ascii="Open Sans" w:eastAsia="Open Sans" w:hAnsi="Open Sans" w:cs="Open Sans"/>
                <w:color w:val="1F4E79"/>
                <w:sz w:val="24"/>
                <w:szCs w:val="24"/>
              </w:rPr>
              <w:t>Contract</w:t>
            </w:r>
          </w:p>
        </w:tc>
        <w:tc>
          <w:tcPr>
            <w:tcW w:w="7230" w:type="dxa"/>
          </w:tcPr>
          <w:p w14:paraId="1F258618" w14:textId="02B799C6" w:rsidR="008D1456" w:rsidRPr="00F808F9" w:rsidRDefault="005668EB">
            <w:pPr>
              <w:rPr>
                <w:rFonts w:ascii="Open Sans" w:eastAsia="Open Sans" w:hAnsi="Open Sans" w:cs="Open Sans"/>
                <w:iCs/>
                <w:color w:val="0070C0"/>
              </w:rPr>
            </w:pPr>
            <w:r>
              <w:rPr>
                <w:rFonts w:ascii="Open Sans" w:eastAsia="Open Sans" w:hAnsi="Open Sans" w:cs="Open Sans"/>
                <w:iCs/>
                <w:color w:val="0070C0"/>
              </w:rPr>
              <w:t xml:space="preserve">Funded to </w:t>
            </w:r>
            <w:r w:rsidR="00C272A5">
              <w:rPr>
                <w:rFonts w:ascii="Open Sans" w:eastAsia="Open Sans" w:hAnsi="Open Sans" w:cs="Open Sans"/>
                <w:iCs/>
                <w:color w:val="0070C0"/>
              </w:rPr>
              <w:t>31</w:t>
            </w:r>
            <w:r w:rsidR="00C272A5" w:rsidRPr="00C272A5">
              <w:rPr>
                <w:rFonts w:ascii="Open Sans" w:eastAsia="Open Sans" w:hAnsi="Open Sans" w:cs="Open Sans"/>
                <w:iCs/>
                <w:color w:val="0070C0"/>
                <w:vertAlign w:val="superscript"/>
              </w:rPr>
              <w:t>st</w:t>
            </w:r>
            <w:r w:rsidR="00C272A5">
              <w:rPr>
                <w:rFonts w:ascii="Open Sans" w:eastAsia="Open Sans" w:hAnsi="Open Sans" w:cs="Open Sans"/>
                <w:iCs/>
                <w:color w:val="0070C0"/>
              </w:rPr>
              <w:t xml:space="preserve"> March 202</w:t>
            </w:r>
            <w:r w:rsidR="00D127D9">
              <w:rPr>
                <w:rFonts w:ascii="Open Sans" w:eastAsia="Open Sans" w:hAnsi="Open Sans" w:cs="Open Sans"/>
                <w:iCs/>
                <w:color w:val="0070C0"/>
              </w:rPr>
              <w:t>7</w:t>
            </w:r>
          </w:p>
        </w:tc>
      </w:tr>
      <w:tr w:rsidR="008D1456" w14:paraId="42D7AA56" w14:textId="77777777" w:rsidTr="00444C1C">
        <w:tc>
          <w:tcPr>
            <w:tcW w:w="2245" w:type="dxa"/>
          </w:tcPr>
          <w:p w14:paraId="7D72A46B" w14:textId="77777777" w:rsidR="008D1456" w:rsidRPr="00CD2B20" w:rsidRDefault="00343870">
            <w:pPr>
              <w:pStyle w:val="Heading1"/>
              <w:spacing w:before="0" w:after="0"/>
              <w:jc w:val="both"/>
              <w:rPr>
                <w:rFonts w:ascii="Open Sans" w:eastAsia="Open Sans" w:hAnsi="Open Sans" w:cs="Open Sans"/>
                <w:color w:val="1F4E79"/>
                <w:sz w:val="24"/>
                <w:szCs w:val="24"/>
              </w:rPr>
            </w:pPr>
            <w:r w:rsidRPr="00CD2B20">
              <w:rPr>
                <w:rFonts w:ascii="Open Sans" w:eastAsia="Open Sans" w:hAnsi="Open Sans" w:cs="Open Sans"/>
                <w:color w:val="1F4E79"/>
                <w:sz w:val="24"/>
                <w:szCs w:val="24"/>
              </w:rPr>
              <w:t>Work base</w:t>
            </w:r>
          </w:p>
        </w:tc>
        <w:tc>
          <w:tcPr>
            <w:tcW w:w="7230" w:type="dxa"/>
          </w:tcPr>
          <w:p w14:paraId="321AA278" w14:textId="6A4A7B86" w:rsidR="008D1456" w:rsidRPr="00F808F9" w:rsidRDefault="005668EB">
            <w:pPr>
              <w:pStyle w:val="Heading1"/>
              <w:spacing w:before="0" w:after="0"/>
              <w:rPr>
                <w:rFonts w:ascii="Open Sans" w:eastAsia="Open Sans" w:hAnsi="Open Sans" w:cs="Open Sans"/>
                <w:b w:val="0"/>
                <w:color w:val="0070C0"/>
                <w:sz w:val="24"/>
                <w:szCs w:val="24"/>
              </w:rPr>
            </w:pPr>
            <w:r>
              <w:rPr>
                <w:rFonts w:ascii="Open Sans" w:eastAsia="Open Sans" w:hAnsi="Open Sans" w:cs="Open Sans"/>
                <w:b w:val="0"/>
                <w:color w:val="0070C0"/>
                <w:sz w:val="24"/>
                <w:szCs w:val="24"/>
              </w:rPr>
              <w:t xml:space="preserve">Hull with travel to Hull based foodbank collection points (travel expenses paid) </w:t>
            </w:r>
            <w:r w:rsidR="00CA19F9">
              <w:rPr>
                <w:rFonts w:ascii="Open Sans" w:eastAsia="Open Sans" w:hAnsi="Open Sans" w:cs="Open Sans"/>
                <w:b w:val="0"/>
                <w:color w:val="0070C0"/>
                <w:sz w:val="24"/>
                <w:szCs w:val="24"/>
              </w:rPr>
              <w:t xml:space="preserve"> </w:t>
            </w:r>
          </w:p>
        </w:tc>
      </w:tr>
      <w:tr w:rsidR="005668EB" w14:paraId="44A6FC3A" w14:textId="77777777" w:rsidTr="00444C1C">
        <w:tc>
          <w:tcPr>
            <w:tcW w:w="9475" w:type="dxa"/>
            <w:gridSpan w:val="2"/>
            <w:shd w:val="clear" w:color="auto" w:fill="D4E5EF"/>
          </w:tcPr>
          <w:p w14:paraId="11AA12FC" w14:textId="1B1629D9" w:rsidR="005668EB" w:rsidRDefault="005668EB">
            <w:pPr>
              <w:pStyle w:val="Heading1"/>
              <w:spacing w:before="0" w:after="0"/>
              <w:rPr>
                <w:rFonts w:ascii="Open Sans" w:eastAsia="Open Sans" w:hAnsi="Open Sans" w:cs="Open Sans"/>
                <w:color w:val="1F4E79"/>
                <w:sz w:val="24"/>
                <w:szCs w:val="24"/>
                <w:highlight w:val="yellow"/>
              </w:rPr>
            </w:pPr>
            <w:r>
              <w:rPr>
                <w:rFonts w:ascii="Open Sans" w:eastAsia="Open Sans" w:hAnsi="Open Sans" w:cs="Open Sans"/>
                <w:color w:val="1F4E79"/>
                <w:sz w:val="24"/>
                <w:szCs w:val="24"/>
              </w:rPr>
              <w:t xml:space="preserve"> </w:t>
            </w:r>
          </w:p>
        </w:tc>
      </w:tr>
      <w:tr w:rsidR="00E846CD" w14:paraId="3E7D7711" w14:textId="77777777" w:rsidTr="00444C1C">
        <w:trPr>
          <w:trHeight w:val="20"/>
        </w:trPr>
        <w:tc>
          <w:tcPr>
            <w:tcW w:w="9475" w:type="dxa"/>
            <w:gridSpan w:val="2"/>
          </w:tcPr>
          <w:p w14:paraId="56F2FB23" w14:textId="77777777" w:rsidR="005668EB" w:rsidRPr="00B06403" w:rsidRDefault="005668EB" w:rsidP="00444C1C">
            <w:pPr>
              <w:widowControl w:val="0"/>
              <w:autoSpaceDE w:val="0"/>
              <w:autoSpaceDN w:val="0"/>
              <w:adjustRightInd w:val="0"/>
              <w:rPr>
                <w:rFonts w:ascii="Open Sans" w:hAnsi="Open Sans" w:cs="Open Sans"/>
                <w:b/>
                <w:bCs/>
                <w:color w:val="0070C0"/>
                <w:sz w:val="20"/>
                <w:szCs w:val="20"/>
                <w:lang w:eastAsia="en-US"/>
              </w:rPr>
            </w:pPr>
            <w:r w:rsidRPr="00B06403">
              <w:rPr>
                <w:rFonts w:ascii="Open Sans" w:hAnsi="Open Sans" w:cs="Open Sans"/>
                <w:b/>
                <w:bCs/>
                <w:color w:val="0070C0"/>
                <w:sz w:val="20"/>
                <w:szCs w:val="20"/>
                <w:lang w:eastAsia="en-US"/>
              </w:rPr>
              <w:t>About the Post:</w:t>
            </w:r>
          </w:p>
          <w:p w14:paraId="7A16D02D" w14:textId="77777777" w:rsidR="005668EB" w:rsidRPr="00B06403" w:rsidRDefault="005668EB" w:rsidP="00444C1C">
            <w:pPr>
              <w:widowControl w:val="0"/>
              <w:autoSpaceDE w:val="0"/>
              <w:autoSpaceDN w:val="0"/>
              <w:adjustRightInd w:val="0"/>
              <w:rPr>
                <w:rFonts w:ascii="Open Sans" w:hAnsi="Open Sans" w:cs="Open Sans"/>
                <w:b/>
                <w:bCs/>
                <w:color w:val="0070C0"/>
                <w:sz w:val="16"/>
                <w:szCs w:val="16"/>
                <w:lang w:eastAsia="en-US"/>
              </w:rPr>
            </w:pPr>
          </w:p>
          <w:p w14:paraId="429949A7" w14:textId="77777777" w:rsidR="005668EB" w:rsidRPr="00B06403" w:rsidRDefault="005668EB" w:rsidP="00444C1C">
            <w:pPr>
              <w:outlineLvl w:val="0"/>
              <w:rPr>
                <w:rFonts w:ascii="Open Sans" w:hAnsi="Open Sans" w:cs="Open Sans"/>
                <w:color w:val="0070C0"/>
                <w:sz w:val="20"/>
                <w:szCs w:val="20"/>
                <w:lang w:val="en-GB" w:eastAsia="en-US"/>
              </w:rPr>
            </w:pPr>
            <w:r w:rsidRPr="00B06403">
              <w:rPr>
                <w:rFonts w:ascii="Open Sans" w:hAnsi="Open Sans" w:cs="Open Sans"/>
                <w:color w:val="0070C0"/>
                <w:sz w:val="20"/>
                <w:szCs w:val="20"/>
                <w:lang w:val="en-GB" w:eastAsia="en-US"/>
              </w:rPr>
              <w:t xml:space="preserve">It is Trussell Trusts aim to end food poverty in the </w:t>
            </w:r>
            <w:proofErr w:type="gramStart"/>
            <w:r w:rsidRPr="00B06403">
              <w:rPr>
                <w:rFonts w:ascii="Open Sans" w:hAnsi="Open Sans" w:cs="Open Sans"/>
                <w:color w:val="0070C0"/>
                <w:sz w:val="20"/>
                <w:szCs w:val="20"/>
                <w:lang w:val="en-GB" w:eastAsia="en-US"/>
              </w:rPr>
              <w:t>UK</w:t>
            </w:r>
            <w:proofErr w:type="gramEnd"/>
            <w:r w:rsidRPr="00B06403">
              <w:rPr>
                <w:rFonts w:ascii="Open Sans" w:hAnsi="Open Sans" w:cs="Open Sans"/>
                <w:color w:val="0070C0"/>
                <w:sz w:val="20"/>
                <w:szCs w:val="20"/>
                <w:lang w:val="en-GB" w:eastAsia="en-US"/>
              </w:rPr>
              <w:t xml:space="preserve"> and they recognise advice and financial inclusion as playing a key part in ensuring the financial stability of those in receipt of food parcels and those facing destitution. Hull Foodbank, part of the Trussell Trust network, have funded CAHER to deliver a foodbank advice project.</w:t>
            </w:r>
          </w:p>
          <w:p w14:paraId="0DAB60A4" w14:textId="77777777" w:rsidR="005668EB" w:rsidRPr="00B06403" w:rsidRDefault="005668EB" w:rsidP="00444C1C">
            <w:pPr>
              <w:outlineLvl w:val="0"/>
              <w:rPr>
                <w:rFonts w:ascii="Open Sans" w:hAnsi="Open Sans" w:cs="Open Sans"/>
                <w:color w:val="0070C0"/>
                <w:sz w:val="16"/>
                <w:szCs w:val="16"/>
                <w:lang w:val="en-GB" w:eastAsia="en-US"/>
              </w:rPr>
            </w:pPr>
          </w:p>
          <w:p w14:paraId="02A7264F" w14:textId="6BD34FA9" w:rsidR="005668EB" w:rsidRPr="00B06403" w:rsidRDefault="005668EB" w:rsidP="00444C1C">
            <w:pPr>
              <w:rPr>
                <w:rFonts w:ascii="Open Sans" w:hAnsi="Open Sans" w:cs="Open Sans"/>
                <w:color w:val="0070C0"/>
                <w:sz w:val="20"/>
                <w:szCs w:val="20"/>
                <w:lang w:val="en-GB" w:eastAsia="en-US"/>
              </w:rPr>
            </w:pPr>
            <w:r w:rsidRPr="00B06403">
              <w:rPr>
                <w:rFonts w:ascii="Open Sans" w:hAnsi="Open Sans" w:cs="Open Sans"/>
                <w:color w:val="0070C0"/>
                <w:sz w:val="20"/>
                <w:szCs w:val="20"/>
                <w:lang w:eastAsia="en-US"/>
              </w:rPr>
              <w:t xml:space="preserve">We are looking for an enthusiastic experienced adviser to provide high quality 1-1 generalist advice, support and casework on a range of issues relating to income </w:t>
            </w:r>
            <w:proofErr w:type="spellStart"/>
            <w:r w:rsidRPr="00B06403">
              <w:rPr>
                <w:rFonts w:ascii="Open Sans" w:hAnsi="Open Sans" w:cs="Open Sans"/>
                <w:color w:val="0070C0"/>
                <w:sz w:val="20"/>
                <w:szCs w:val="20"/>
                <w:lang w:eastAsia="en-US"/>
              </w:rPr>
              <w:t>maximisation</w:t>
            </w:r>
            <w:proofErr w:type="spellEnd"/>
            <w:r w:rsidRPr="00B06403">
              <w:rPr>
                <w:rFonts w:ascii="Open Sans" w:hAnsi="Open Sans" w:cs="Open Sans"/>
                <w:color w:val="0070C0"/>
                <w:sz w:val="20"/>
                <w:szCs w:val="20"/>
                <w:lang w:eastAsia="en-US"/>
              </w:rPr>
              <w:t xml:space="preserve">. </w:t>
            </w:r>
            <w:r w:rsidRPr="00B06403">
              <w:rPr>
                <w:rFonts w:ascii="Open Sans" w:hAnsi="Open Sans" w:cs="Open Sans"/>
                <w:color w:val="0070C0"/>
                <w:sz w:val="20"/>
                <w:szCs w:val="20"/>
                <w:lang w:val="en-GB" w:eastAsia="en-US"/>
              </w:rPr>
              <w:t>The project will be delivered primarily at a generalist level, with casework and follow-up where required by the client.</w:t>
            </w:r>
          </w:p>
          <w:p w14:paraId="6175570D" w14:textId="77777777" w:rsidR="005668EB" w:rsidRPr="00B06403" w:rsidRDefault="005668EB" w:rsidP="00444C1C">
            <w:pPr>
              <w:rPr>
                <w:rFonts w:ascii="Open Sans" w:hAnsi="Open Sans" w:cs="Open Sans"/>
                <w:color w:val="0070C0"/>
                <w:sz w:val="16"/>
                <w:szCs w:val="16"/>
                <w:lang w:val="en-GB" w:eastAsia="en-US"/>
              </w:rPr>
            </w:pPr>
          </w:p>
          <w:p w14:paraId="50B6ABF6" w14:textId="77777777" w:rsidR="005668EB" w:rsidRPr="00B06403" w:rsidRDefault="005668EB" w:rsidP="00444C1C">
            <w:pPr>
              <w:rPr>
                <w:rFonts w:ascii="Open Sans" w:hAnsi="Open Sans" w:cs="Open Sans"/>
                <w:color w:val="0070C0"/>
                <w:sz w:val="20"/>
                <w:szCs w:val="20"/>
                <w:lang w:val="en-GB" w:eastAsia="en-US"/>
              </w:rPr>
            </w:pPr>
            <w:r w:rsidRPr="00B06403">
              <w:rPr>
                <w:rFonts w:ascii="Open Sans" w:hAnsi="Open Sans" w:cs="Open Sans"/>
                <w:color w:val="0070C0"/>
                <w:sz w:val="20"/>
                <w:szCs w:val="20"/>
                <w:lang w:val="en-GB" w:eastAsia="en-US"/>
              </w:rPr>
              <w:t>The post holders will operate triage sessions at foodbanks, with follow up working being carried out at CAHER offices, over the phone or digitally. Referrals will be made from Hull Foodbank, with a call-back system in place.</w:t>
            </w:r>
          </w:p>
          <w:p w14:paraId="6C3B6ACF" w14:textId="516CCA56" w:rsidR="00444C1C" w:rsidRPr="005668EB" w:rsidRDefault="00444C1C" w:rsidP="00444C1C">
            <w:pPr>
              <w:rPr>
                <w:rFonts w:ascii="Open Sans" w:hAnsi="Open Sans" w:cs="Open Sans"/>
                <w:color w:val="0070C0"/>
                <w:lang w:val="en-GB" w:eastAsia="en-US"/>
              </w:rPr>
            </w:pPr>
          </w:p>
        </w:tc>
      </w:tr>
      <w:tr w:rsidR="00444C1C" w14:paraId="2024A590" w14:textId="77777777" w:rsidTr="00444C1C">
        <w:trPr>
          <w:trHeight w:val="20"/>
        </w:trPr>
        <w:tc>
          <w:tcPr>
            <w:tcW w:w="9475" w:type="dxa"/>
            <w:gridSpan w:val="2"/>
          </w:tcPr>
          <w:p w14:paraId="75E72AB6" w14:textId="77777777" w:rsidR="00444C1C" w:rsidRPr="00444C1C" w:rsidRDefault="00444C1C" w:rsidP="00444C1C">
            <w:pPr>
              <w:widowControl w:val="0"/>
              <w:autoSpaceDE w:val="0"/>
              <w:autoSpaceDN w:val="0"/>
              <w:adjustRightInd w:val="0"/>
              <w:rPr>
                <w:rFonts w:ascii="Open Sans" w:hAnsi="Open Sans" w:cs="Open Sans"/>
                <w:b/>
                <w:bCs/>
                <w:color w:val="0070C0"/>
                <w:sz w:val="16"/>
                <w:szCs w:val="16"/>
                <w:lang w:eastAsia="en-US"/>
              </w:rPr>
            </w:pPr>
          </w:p>
          <w:p w14:paraId="70C43101" w14:textId="77777777" w:rsidR="00444C1C" w:rsidRPr="00B06403" w:rsidRDefault="00444C1C" w:rsidP="00444C1C">
            <w:pPr>
              <w:numPr>
                <w:ilvl w:val="0"/>
                <w:numId w:val="11"/>
              </w:numPr>
              <w:ind w:left="0" w:hanging="567"/>
              <w:rPr>
                <w:rFonts w:ascii="Open Sans" w:hAnsi="Open Sans" w:cs="Open Sans"/>
                <w:b/>
                <w:color w:val="0070C0"/>
                <w:sz w:val="20"/>
                <w:szCs w:val="20"/>
                <w:lang w:val="en-GB" w:eastAsia="en-US"/>
              </w:rPr>
            </w:pPr>
            <w:r w:rsidRPr="00B06403">
              <w:rPr>
                <w:rFonts w:ascii="Open Sans" w:hAnsi="Open Sans" w:cs="Open Sans"/>
                <w:b/>
                <w:color w:val="0070C0"/>
                <w:sz w:val="20"/>
                <w:szCs w:val="20"/>
                <w:lang w:val="en-GB" w:eastAsia="en-US"/>
              </w:rPr>
              <w:t xml:space="preserve">Advice </w:t>
            </w:r>
          </w:p>
          <w:p w14:paraId="3198F597" w14:textId="77777777" w:rsidR="00444C1C" w:rsidRPr="00B06403" w:rsidRDefault="00444C1C" w:rsidP="00444C1C">
            <w:pPr>
              <w:ind w:left="360"/>
              <w:rPr>
                <w:rFonts w:ascii="Open Sans" w:hAnsi="Open Sans" w:cs="Open Sans"/>
                <w:color w:val="0070C0"/>
                <w:sz w:val="16"/>
                <w:szCs w:val="16"/>
                <w:lang w:val="en-GB" w:eastAsia="en-US"/>
              </w:rPr>
            </w:pPr>
          </w:p>
          <w:p w14:paraId="54127001" w14:textId="77777777" w:rsidR="00444C1C" w:rsidRPr="00B06403" w:rsidRDefault="00444C1C" w:rsidP="00444C1C">
            <w:pPr>
              <w:numPr>
                <w:ilvl w:val="1"/>
                <w:numId w:val="12"/>
              </w:numPr>
              <w:ind w:left="567" w:hanging="567"/>
              <w:rPr>
                <w:rFonts w:ascii="Open Sans" w:hAnsi="Open Sans" w:cs="Open Sans"/>
                <w:color w:val="0070C0"/>
                <w:sz w:val="20"/>
                <w:szCs w:val="20"/>
                <w:lang w:val="en-GB" w:eastAsia="en-US"/>
              </w:rPr>
            </w:pPr>
            <w:r w:rsidRPr="00B06403">
              <w:rPr>
                <w:rFonts w:ascii="Open Sans" w:hAnsi="Open Sans" w:cs="Open Sans"/>
                <w:color w:val="0070C0"/>
                <w:sz w:val="20"/>
                <w:szCs w:val="20"/>
                <w:lang w:val="en-GB" w:eastAsia="en-US"/>
              </w:rPr>
              <w:t>To provide a legal advice service to the Advice Quality Standard (AQS) to clients via means of telephone advice, digital advice (email and video), and face to face delivery.</w:t>
            </w:r>
            <w:r w:rsidRPr="00B06403">
              <w:rPr>
                <w:rFonts w:ascii="Open Sans" w:hAnsi="Open Sans" w:cs="Open Sans"/>
                <w:color w:val="0070C0"/>
                <w:sz w:val="20"/>
                <w:szCs w:val="20"/>
                <w:lang w:eastAsia="en-US"/>
              </w:rPr>
              <w:t xml:space="preserve"> With an emphasis on income </w:t>
            </w:r>
            <w:proofErr w:type="spellStart"/>
            <w:r w:rsidRPr="00B06403">
              <w:rPr>
                <w:rFonts w:ascii="Open Sans" w:hAnsi="Open Sans" w:cs="Open Sans"/>
                <w:color w:val="0070C0"/>
                <w:sz w:val="20"/>
                <w:szCs w:val="20"/>
                <w:lang w:eastAsia="en-US"/>
              </w:rPr>
              <w:t>maximisation</w:t>
            </w:r>
            <w:proofErr w:type="spellEnd"/>
            <w:r w:rsidRPr="00B06403">
              <w:rPr>
                <w:rFonts w:ascii="Open Sans" w:hAnsi="Open Sans" w:cs="Open Sans"/>
                <w:color w:val="0070C0"/>
                <w:sz w:val="20"/>
                <w:szCs w:val="20"/>
                <w:lang w:eastAsia="en-US"/>
              </w:rPr>
              <w:t>, benefits, debt and financial capability.</w:t>
            </w:r>
          </w:p>
          <w:p w14:paraId="047E30AD" w14:textId="77777777" w:rsidR="00444C1C" w:rsidRPr="00B06403" w:rsidRDefault="00444C1C" w:rsidP="00444C1C">
            <w:pPr>
              <w:widowControl w:val="0"/>
              <w:autoSpaceDE w:val="0"/>
              <w:autoSpaceDN w:val="0"/>
              <w:adjustRightInd w:val="0"/>
              <w:rPr>
                <w:rFonts w:ascii="Open Sans" w:hAnsi="Open Sans" w:cs="Open Sans"/>
                <w:b/>
                <w:bCs/>
                <w:color w:val="0070C0"/>
                <w:sz w:val="16"/>
                <w:szCs w:val="16"/>
                <w:lang w:eastAsia="en-US"/>
              </w:rPr>
            </w:pPr>
          </w:p>
          <w:p w14:paraId="611E6CB0" w14:textId="5290F3B3" w:rsidR="00444C1C" w:rsidRPr="00B06403" w:rsidRDefault="00444C1C" w:rsidP="00444C1C">
            <w:pPr>
              <w:numPr>
                <w:ilvl w:val="1"/>
                <w:numId w:val="12"/>
              </w:numPr>
              <w:ind w:left="432"/>
              <w:rPr>
                <w:rFonts w:ascii="Open Sans" w:hAnsi="Open Sans" w:cs="Open Sans"/>
                <w:color w:val="0070C0"/>
                <w:sz w:val="20"/>
                <w:szCs w:val="20"/>
                <w:lang w:val="en-GB" w:eastAsia="en-US"/>
              </w:rPr>
            </w:pPr>
            <w:r w:rsidRPr="00B06403">
              <w:rPr>
                <w:rFonts w:ascii="Open Sans" w:hAnsi="Open Sans" w:cs="Open Sans"/>
                <w:color w:val="0070C0"/>
                <w:sz w:val="20"/>
                <w:szCs w:val="20"/>
                <w:lang w:val="en-GB" w:eastAsia="en-US"/>
              </w:rPr>
              <w:t xml:space="preserve">  Provide casework covering the full range of debt advice.</w:t>
            </w:r>
          </w:p>
          <w:p w14:paraId="673C7972" w14:textId="77777777" w:rsidR="00444C1C" w:rsidRPr="00B06403" w:rsidRDefault="00444C1C" w:rsidP="00444C1C">
            <w:pPr>
              <w:ind w:left="567" w:hanging="567"/>
              <w:rPr>
                <w:rFonts w:ascii="Open Sans" w:hAnsi="Open Sans" w:cs="Open Sans"/>
                <w:color w:val="0070C0"/>
                <w:sz w:val="16"/>
                <w:szCs w:val="16"/>
                <w:lang w:val="en-GB" w:eastAsia="en-US"/>
              </w:rPr>
            </w:pPr>
          </w:p>
          <w:p w14:paraId="1E49B96D" w14:textId="602968AD" w:rsidR="00E12132" w:rsidRPr="00B06403" w:rsidRDefault="00444C1C" w:rsidP="00B06403">
            <w:pPr>
              <w:numPr>
                <w:ilvl w:val="1"/>
                <w:numId w:val="12"/>
              </w:numPr>
              <w:ind w:left="567" w:hanging="567"/>
              <w:rPr>
                <w:rFonts w:ascii="Open Sans" w:hAnsi="Open Sans" w:cs="Open Sans"/>
                <w:color w:val="0070C0"/>
                <w:sz w:val="20"/>
                <w:szCs w:val="20"/>
                <w:lang w:val="en-GB" w:eastAsia="en-US"/>
              </w:rPr>
            </w:pPr>
            <w:r w:rsidRPr="00B06403">
              <w:rPr>
                <w:rFonts w:ascii="Open Sans" w:hAnsi="Open Sans" w:cs="Open Sans"/>
                <w:color w:val="0070C0"/>
                <w:sz w:val="20"/>
                <w:szCs w:val="20"/>
                <w:lang w:val="en-GB" w:eastAsia="en-US"/>
              </w:rPr>
              <w:t>To assess the specific needs of people and co-ordinate referrals into available services, including voluntary and community sector groups and organisations.</w:t>
            </w:r>
          </w:p>
          <w:p w14:paraId="5ADD6EA1" w14:textId="77777777" w:rsidR="00E12132" w:rsidRPr="00B06403" w:rsidRDefault="00E12132" w:rsidP="00E12132">
            <w:pPr>
              <w:pStyle w:val="ListParagraph"/>
              <w:rPr>
                <w:rFonts w:ascii="Open Sans" w:hAnsi="Open Sans" w:cs="Open Sans"/>
                <w:color w:val="0070C0"/>
                <w:sz w:val="16"/>
                <w:szCs w:val="16"/>
                <w:lang w:val="en-GB" w:eastAsia="en-US"/>
              </w:rPr>
            </w:pPr>
          </w:p>
          <w:p w14:paraId="1EFF5A6D" w14:textId="577FB62C" w:rsidR="00444C1C" w:rsidRPr="00B06403" w:rsidRDefault="00444C1C" w:rsidP="00444C1C">
            <w:pPr>
              <w:numPr>
                <w:ilvl w:val="1"/>
                <w:numId w:val="12"/>
              </w:numPr>
              <w:ind w:left="567" w:hanging="567"/>
              <w:rPr>
                <w:rFonts w:ascii="Open Sans" w:hAnsi="Open Sans" w:cs="Open Sans"/>
                <w:color w:val="0070C0"/>
                <w:sz w:val="20"/>
                <w:szCs w:val="20"/>
                <w:lang w:val="en-GB" w:eastAsia="en-US"/>
              </w:rPr>
            </w:pPr>
            <w:r w:rsidRPr="00B06403">
              <w:rPr>
                <w:rFonts w:ascii="Open Sans" w:hAnsi="Open Sans" w:cs="Open Sans"/>
                <w:color w:val="0070C0"/>
                <w:sz w:val="20"/>
                <w:szCs w:val="20"/>
                <w:lang w:val="en-GB" w:eastAsia="en-US"/>
              </w:rPr>
              <w:t>To proactively support residents in engaging with the Project, maintaining a mentoring approach to all matters relating to income maximization and financial capability.</w:t>
            </w:r>
          </w:p>
          <w:p w14:paraId="453CC03E" w14:textId="77777777" w:rsidR="00444C1C" w:rsidRPr="00B06403" w:rsidRDefault="00444C1C" w:rsidP="00444C1C">
            <w:pPr>
              <w:rPr>
                <w:rFonts w:ascii="Open Sans" w:hAnsi="Open Sans" w:cs="Open Sans"/>
                <w:color w:val="0070C0"/>
                <w:sz w:val="16"/>
                <w:szCs w:val="16"/>
                <w:lang w:val="en-GB" w:eastAsia="en-US"/>
              </w:rPr>
            </w:pPr>
          </w:p>
          <w:p w14:paraId="46A7F0A7" w14:textId="77777777" w:rsidR="00444C1C" w:rsidRPr="00B06403" w:rsidRDefault="00444C1C" w:rsidP="00444C1C">
            <w:pPr>
              <w:numPr>
                <w:ilvl w:val="1"/>
                <w:numId w:val="12"/>
              </w:numPr>
              <w:ind w:left="567" w:hanging="567"/>
              <w:rPr>
                <w:rFonts w:ascii="Open Sans" w:hAnsi="Open Sans" w:cs="Open Sans"/>
                <w:color w:val="0070C0"/>
                <w:sz w:val="20"/>
                <w:szCs w:val="20"/>
                <w:lang w:val="en-GB" w:eastAsia="en-US"/>
              </w:rPr>
            </w:pPr>
            <w:r w:rsidRPr="00B06403">
              <w:rPr>
                <w:rFonts w:ascii="Open Sans" w:hAnsi="Open Sans" w:cs="Open Sans"/>
                <w:color w:val="0070C0"/>
                <w:sz w:val="20"/>
                <w:szCs w:val="20"/>
                <w:lang w:val="en-GB" w:eastAsia="en-US"/>
              </w:rPr>
              <w:t>To provide accurate and up-to-date records in line with the requirements of the service contract, capturing feedback, outcomes and following up referrals.</w:t>
            </w:r>
          </w:p>
          <w:p w14:paraId="33C80040" w14:textId="77777777" w:rsidR="00444C1C" w:rsidRPr="00B06403" w:rsidRDefault="00444C1C" w:rsidP="00444C1C">
            <w:pPr>
              <w:ind w:left="720"/>
              <w:rPr>
                <w:rFonts w:ascii="Open Sans" w:hAnsi="Open Sans" w:cs="Open Sans"/>
                <w:color w:val="0070C0"/>
                <w:sz w:val="16"/>
                <w:szCs w:val="16"/>
                <w:lang w:val="en-GB" w:eastAsia="en-US"/>
              </w:rPr>
            </w:pPr>
          </w:p>
          <w:p w14:paraId="1ABE58F7" w14:textId="24A3FBF6" w:rsidR="00444C1C" w:rsidRPr="00B06403" w:rsidRDefault="00444C1C" w:rsidP="00444C1C">
            <w:pPr>
              <w:numPr>
                <w:ilvl w:val="1"/>
                <w:numId w:val="12"/>
              </w:numPr>
              <w:ind w:left="567" w:hanging="567"/>
              <w:rPr>
                <w:rFonts w:ascii="Open Sans" w:hAnsi="Open Sans" w:cs="Open Sans"/>
                <w:color w:val="0070C0"/>
                <w:sz w:val="20"/>
                <w:szCs w:val="20"/>
                <w:lang w:val="en-GB" w:eastAsia="en-US"/>
              </w:rPr>
            </w:pPr>
            <w:r w:rsidRPr="00B06403">
              <w:rPr>
                <w:rFonts w:ascii="Open Sans" w:hAnsi="Open Sans" w:cs="Open Sans"/>
                <w:color w:val="0070C0"/>
                <w:sz w:val="20"/>
                <w:szCs w:val="20"/>
                <w:lang w:val="en-GB" w:eastAsia="en-US"/>
              </w:rPr>
              <w:t xml:space="preserve">To </w:t>
            </w:r>
            <w:r w:rsidRPr="00B06403">
              <w:rPr>
                <w:rFonts w:ascii="Open Sans" w:hAnsi="Open Sans" w:cs="Open Sans"/>
                <w:color w:val="0070C0"/>
                <w:sz w:val="20"/>
                <w:szCs w:val="20"/>
                <w:lang w:val="en-GB"/>
              </w:rPr>
              <w:t>ensure that all case recording conforms to CAHER’s office manual and the Advice Quality Standard (AQS) requirements.</w:t>
            </w:r>
          </w:p>
          <w:p w14:paraId="1367BAAC" w14:textId="77777777" w:rsidR="00444C1C" w:rsidRPr="00B06403" w:rsidRDefault="00444C1C" w:rsidP="00444C1C">
            <w:pPr>
              <w:ind w:left="567" w:hanging="567"/>
              <w:rPr>
                <w:rFonts w:ascii="Open Sans" w:hAnsi="Open Sans" w:cs="Open Sans"/>
                <w:color w:val="0070C0"/>
                <w:sz w:val="16"/>
                <w:szCs w:val="16"/>
                <w:lang w:val="en-GB" w:eastAsia="en-US"/>
              </w:rPr>
            </w:pPr>
          </w:p>
          <w:p w14:paraId="0D712224" w14:textId="77777777" w:rsidR="00444C1C" w:rsidRPr="00B06403" w:rsidRDefault="00444C1C" w:rsidP="00444C1C">
            <w:pPr>
              <w:numPr>
                <w:ilvl w:val="1"/>
                <w:numId w:val="12"/>
              </w:numPr>
              <w:ind w:left="567" w:hanging="567"/>
              <w:rPr>
                <w:rFonts w:ascii="Open Sans" w:hAnsi="Open Sans" w:cs="Open Sans"/>
                <w:color w:val="0070C0"/>
                <w:sz w:val="20"/>
                <w:szCs w:val="20"/>
                <w:lang w:val="en-GB" w:eastAsia="en-US"/>
              </w:rPr>
            </w:pPr>
            <w:r w:rsidRPr="00B06403">
              <w:rPr>
                <w:rFonts w:ascii="Open Sans" w:hAnsi="Open Sans" w:cs="Open Sans"/>
                <w:color w:val="0070C0"/>
                <w:sz w:val="20"/>
                <w:szCs w:val="20"/>
                <w:lang w:val="en-GB" w:eastAsia="en-US"/>
              </w:rPr>
              <w:t xml:space="preserve">To liaise, and negotiate where appropriate, with organisations and individuals who may </w:t>
            </w:r>
            <w:proofErr w:type="gramStart"/>
            <w:r w:rsidRPr="00B06403">
              <w:rPr>
                <w:rFonts w:ascii="Open Sans" w:hAnsi="Open Sans" w:cs="Open Sans"/>
                <w:color w:val="0070C0"/>
                <w:sz w:val="20"/>
                <w:szCs w:val="20"/>
                <w:lang w:val="en-GB" w:eastAsia="en-US"/>
              </w:rPr>
              <w:t>come into contact with</w:t>
            </w:r>
            <w:proofErr w:type="gramEnd"/>
            <w:r w:rsidRPr="00B06403">
              <w:rPr>
                <w:rFonts w:ascii="Open Sans" w:hAnsi="Open Sans" w:cs="Open Sans"/>
                <w:color w:val="0070C0"/>
                <w:sz w:val="20"/>
                <w:szCs w:val="20"/>
                <w:lang w:val="en-GB" w:eastAsia="en-US"/>
              </w:rPr>
              <w:t xml:space="preserve"> clients.</w:t>
            </w:r>
          </w:p>
          <w:p w14:paraId="0177646C" w14:textId="77777777" w:rsidR="00E12132" w:rsidRPr="00B06403" w:rsidRDefault="00E12132" w:rsidP="00444C1C">
            <w:pPr>
              <w:widowControl w:val="0"/>
              <w:autoSpaceDE w:val="0"/>
              <w:autoSpaceDN w:val="0"/>
              <w:adjustRightInd w:val="0"/>
              <w:rPr>
                <w:rFonts w:ascii="Open Sans" w:hAnsi="Open Sans" w:cs="Open Sans"/>
                <w:b/>
                <w:bCs/>
                <w:color w:val="0070C0"/>
                <w:sz w:val="20"/>
                <w:szCs w:val="20"/>
                <w:lang w:eastAsia="en-US"/>
              </w:rPr>
            </w:pPr>
          </w:p>
          <w:p w14:paraId="42E15976" w14:textId="77777777" w:rsidR="00444C1C" w:rsidRPr="00B06403" w:rsidRDefault="00444C1C" w:rsidP="00444C1C">
            <w:pPr>
              <w:numPr>
                <w:ilvl w:val="0"/>
                <w:numId w:val="13"/>
              </w:numPr>
              <w:tabs>
                <w:tab w:val="num" w:pos="567"/>
              </w:tabs>
              <w:ind w:left="567" w:hanging="567"/>
              <w:rPr>
                <w:rFonts w:ascii="Open Sans" w:hAnsi="Open Sans" w:cs="Open Sans"/>
                <w:b/>
                <w:color w:val="0070C0"/>
                <w:sz w:val="20"/>
                <w:szCs w:val="20"/>
                <w:lang w:val="en-GB"/>
              </w:rPr>
            </w:pPr>
            <w:r w:rsidRPr="00B06403">
              <w:rPr>
                <w:rFonts w:ascii="Open Sans" w:hAnsi="Open Sans" w:cs="Open Sans"/>
                <w:b/>
                <w:color w:val="0070C0"/>
                <w:sz w:val="20"/>
                <w:szCs w:val="20"/>
                <w:lang w:val="en-GB"/>
              </w:rPr>
              <w:t>Professional Development</w:t>
            </w:r>
          </w:p>
          <w:p w14:paraId="5A31EECA" w14:textId="77777777" w:rsidR="00444C1C" w:rsidRPr="00B06403" w:rsidRDefault="00444C1C" w:rsidP="00444C1C">
            <w:pPr>
              <w:tabs>
                <w:tab w:val="num" w:pos="567"/>
              </w:tabs>
              <w:ind w:left="567" w:hanging="567"/>
              <w:rPr>
                <w:rFonts w:ascii="Open Sans" w:hAnsi="Open Sans" w:cs="Open Sans"/>
                <w:b/>
                <w:color w:val="0070C0"/>
                <w:sz w:val="16"/>
                <w:szCs w:val="16"/>
                <w:lang w:val="en-GB"/>
              </w:rPr>
            </w:pPr>
          </w:p>
          <w:p w14:paraId="48A29CF0" w14:textId="14FD4472" w:rsidR="00444C1C" w:rsidRPr="00B06403" w:rsidRDefault="00B06403" w:rsidP="00444C1C">
            <w:pPr>
              <w:numPr>
                <w:ilvl w:val="1"/>
                <w:numId w:val="13"/>
              </w:numPr>
              <w:tabs>
                <w:tab w:val="num" w:pos="567"/>
              </w:tabs>
              <w:ind w:left="567" w:hanging="567"/>
              <w:rPr>
                <w:rFonts w:ascii="Open Sans" w:hAnsi="Open Sans" w:cs="Open Sans"/>
                <w:color w:val="0070C0"/>
                <w:sz w:val="20"/>
                <w:szCs w:val="20"/>
                <w:lang w:val="en-GB"/>
              </w:rPr>
            </w:pPr>
            <w:r>
              <w:rPr>
                <w:rFonts w:ascii="Open Sans" w:hAnsi="Open Sans" w:cs="Open Sans"/>
                <w:color w:val="0070C0"/>
                <w:sz w:val="20"/>
                <w:szCs w:val="20"/>
                <w:lang w:val="en-GB"/>
              </w:rPr>
              <w:t xml:space="preserve">  </w:t>
            </w:r>
            <w:r w:rsidR="00444C1C" w:rsidRPr="00B06403">
              <w:rPr>
                <w:rFonts w:ascii="Open Sans" w:hAnsi="Open Sans" w:cs="Open Sans"/>
                <w:color w:val="0070C0"/>
                <w:sz w:val="20"/>
                <w:szCs w:val="20"/>
                <w:lang w:val="en-GB"/>
              </w:rPr>
              <w:t xml:space="preserve">To maintain continuous professional development and keep up to date with legislation, case law, policies and procedures relating to generalist advice law areas. </w:t>
            </w:r>
          </w:p>
          <w:p w14:paraId="216B900F" w14:textId="77777777" w:rsidR="00444C1C" w:rsidRPr="00B06403" w:rsidRDefault="00444C1C" w:rsidP="00444C1C">
            <w:pPr>
              <w:tabs>
                <w:tab w:val="num" w:pos="567"/>
              </w:tabs>
              <w:ind w:left="567" w:hanging="567"/>
              <w:rPr>
                <w:rFonts w:ascii="Open Sans" w:hAnsi="Open Sans" w:cs="Open Sans"/>
                <w:color w:val="0070C0"/>
                <w:sz w:val="16"/>
                <w:szCs w:val="16"/>
                <w:lang w:val="en-GB"/>
              </w:rPr>
            </w:pPr>
            <w:r w:rsidRPr="00B06403">
              <w:rPr>
                <w:rFonts w:ascii="Open Sans" w:hAnsi="Open Sans" w:cs="Open Sans"/>
                <w:color w:val="0070C0"/>
                <w:sz w:val="20"/>
                <w:szCs w:val="20"/>
                <w:lang w:val="en-GB"/>
              </w:rPr>
              <w:t xml:space="preserve"> </w:t>
            </w:r>
          </w:p>
          <w:p w14:paraId="3682665E" w14:textId="72CF10A8" w:rsidR="00444C1C" w:rsidRPr="00B06403" w:rsidRDefault="00B06403" w:rsidP="00444C1C">
            <w:pPr>
              <w:numPr>
                <w:ilvl w:val="1"/>
                <w:numId w:val="13"/>
              </w:numPr>
              <w:tabs>
                <w:tab w:val="num" w:pos="567"/>
              </w:tabs>
              <w:ind w:left="567" w:hanging="567"/>
              <w:rPr>
                <w:rFonts w:ascii="Open Sans" w:hAnsi="Open Sans" w:cs="Open Sans"/>
                <w:color w:val="0070C0"/>
                <w:sz w:val="20"/>
                <w:szCs w:val="20"/>
                <w:lang w:val="en-GB"/>
              </w:rPr>
            </w:pPr>
            <w:r>
              <w:rPr>
                <w:rFonts w:ascii="Open Sans" w:hAnsi="Open Sans" w:cs="Open Sans"/>
                <w:color w:val="0070C0"/>
                <w:sz w:val="20"/>
                <w:szCs w:val="20"/>
                <w:lang w:val="en-GB"/>
              </w:rPr>
              <w:t xml:space="preserve">  </w:t>
            </w:r>
            <w:r w:rsidR="00444C1C" w:rsidRPr="00B06403">
              <w:rPr>
                <w:rFonts w:ascii="Open Sans" w:hAnsi="Open Sans" w:cs="Open Sans"/>
                <w:color w:val="0070C0"/>
                <w:sz w:val="20"/>
                <w:szCs w:val="20"/>
                <w:lang w:val="en-GB"/>
              </w:rPr>
              <w:t xml:space="preserve">To attend relevant internal and external meetings as agreed with the line manager and prepare </w:t>
            </w:r>
            <w:proofErr w:type="gramStart"/>
            <w:r w:rsidR="00444C1C" w:rsidRPr="00B06403">
              <w:rPr>
                <w:rFonts w:ascii="Open Sans" w:hAnsi="Open Sans" w:cs="Open Sans"/>
                <w:color w:val="0070C0"/>
                <w:sz w:val="20"/>
                <w:szCs w:val="20"/>
                <w:lang w:val="en-GB"/>
              </w:rPr>
              <w:t>for, and</w:t>
            </w:r>
            <w:proofErr w:type="gramEnd"/>
            <w:r w:rsidR="00444C1C" w:rsidRPr="00B06403">
              <w:rPr>
                <w:rFonts w:ascii="Open Sans" w:hAnsi="Open Sans" w:cs="Open Sans"/>
                <w:color w:val="0070C0"/>
                <w:sz w:val="20"/>
                <w:szCs w:val="20"/>
                <w:lang w:val="en-GB"/>
              </w:rPr>
              <w:t xml:space="preserve"> attend supervision sessions.</w:t>
            </w:r>
          </w:p>
          <w:p w14:paraId="2522BD09" w14:textId="77777777" w:rsidR="00E12132" w:rsidRPr="00B06403" w:rsidRDefault="00E12132" w:rsidP="00444C1C">
            <w:pPr>
              <w:widowControl w:val="0"/>
              <w:autoSpaceDE w:val="0"/>
              <w:autoSpaceDN w:val="0"/>
              <w:adjustRightInd w:val="0"/>
              <w:rPr>
                <w:rFonts w:ascii="Open Sans" w:hAnsi="Open Sans" w:cs="Open Sans"/>
                <w:b/>
                <w:bCs/>
                <w:color w:val="0070C0"/>
                <w:sz w:val="20"/>
                <w:szCs w:val="20"/>
                <w:lang w:eastAsia="en-US"/>
              </w:rPr>
            </w:pPr>
          </w:p>
          <w:p w14:paraId="0B239D28" w14:textId="77777777" w:rsidR="00444C1C" w:rsidRPr="00B06403" w:rsidRDefault="00444C1C" w:rsidP="00444C1C">
            <w:pPr>
              <w:numPr>
                <w:ilvl w:val="0"/>
                <w:numId w:val="14"/>
              </w:numPr>
              <w:tabs>
                <w:tab w:val="num" w:pos="567"/>
              </w:tabs>
              <w:ind w:left="567" w:hanging="567"/>
              <w:rPr>
                <w:rFonts w:ascii="Open Sans" w:hAnsi="Open Sans" w:cs="Open Sans"/>
                <w:b/>
                <w:color w:val="0070C0"/>
                <w:sz w:val="20"/>
                <w:szCs w:val="20"/>
                <w:lang w:val="en-GB"/>
              </w:rPr>
            </w:pPr>
            <w:r w:rsidRPr="00B06403">
              <w:rPr>
                <w:rFonts w:ascii="Open Sans" w:hAnsi="Open Sans" w:cs="Open Sans"/>
                <w:b/>
                <w:color w:val="0070C0"/>
                <w:sz w:val="20"/>
                <w:szCs w:val="20"/>
                <w:lang w:val="en-GB"/>
              </w:rPr>
              <w:t>Administration</w:t>
            </w:r>
          </w:p>
          <w:p w14:paraId="7050B5C2" w14:textId="77777777" w:rsidR="00444C1C" w:rsidRPr="00B06403" w:rsidRDefault="00444C1C" w:rsidP="00444C1C">
            <w:pPr>
              <w:tabs>
                <w:tab w:val="num" w:pos="567"/>
              </w:tabs>
              <w:ind w:left="567" w:hanging="567"/>
              <w:rPr>
                <w:rFonts w:ascii="Open Sans" w:hAnsi="Open Sans" w:cs="Open Sans"/>
                <w:b/>
                <w:color w:val="0070C0"/>
                <w:sz w:val="16"/>
                <w:szCs w:val="16"/>
                <w:lang w:val="en-GB"/>
              </w:rPr>
            </w:pPr>
          </w:p>
          <w:p w14:paraId="6359D673" w14:textId="77777777" w:rsidR="00444C1C" w:rsidRPr="00B06403" w:rsidRDefault="00444C1C" w:rsidP="00444C1C">
            <w:pPr>
              <w:numPr>
                <w:ilvl w:val="2"/>
                <w:numId w:val="15"/>
              </w:numPr>
              <w:tabs>
                <w:tab w:val="num" w:pos="567"/>
              </w:tabs>
              <w:ind w:left="567" w:hanging="567"/>
              <w:rPr>
                <w:rFonts w:ascii="Open Sans" w:hAnsi="Open Sans" w:cs="Open Sans"/>
                <w:color w:val="0070C0"/>
                <w:sz w:val="20"/>
                <w:szCs w:val="20"/>
                <w:lang w:val="en-GB"/>
              </w:rPr>
            </w:pPr>
            <w:r w:rsidRPr="00B06403">
              <w:rPr>
                <w:rFonts w:ascii="Open Sans" w:hAnsi="Open Sans" w:cs="Open Sans"/>
                <w:color w:val="0070C0"/>
                <w:sz w:val="20"/>
                <w:szCs w:val="20"/>
                <w:lang w:val="en-GB"/>
              </w:rPr>
              <w:t>Use IT effectively to enable placed based working, accurate statistical recording, record keeping and document production.</w:t>
            </w:r>
          </w:p>
          <w:p w14:paraId="0884E71A" w14:textId="77777777" w:rsidR="00444C1C" w:rsidRPr="00B06403" w:rsidRDefault="00444C1C" w:rsidP="00444C1C">
            <w:pPr>
              <w:tabs>
                <w:tab w:val="num" w:pos="567"/>
              </w:tabs>
              <w:ind w:left="567" w:hanging="567"/>
              <w:rPr>
                <w:rFonts w:ascii="Open Sans" w:hAnsi="Open Sans" w:cs="Open Sans"/>
                <w:color w:val="0070C0"/>
                <w:sz w:val="16"/>
                <w:szCs w:val="16"/>
                <w:lang w:val="en-GB"/>
              </w:rPr>
            </w:pPr>
          </w:p>
          <w:p w14:paraId="6DA28471" w14:textId="77777777" w:rsidR="00444C1C" w:rsidRPr="00B06403" w:rsidRDefault="00444C1C" w:rsidP="00444C1C">
            <w:pPr>
              <w:numPr>
                <w:ilvl w:val="2"/>
                <w:numId w:val="15"/>
              </w:numPr>
              <w:tabs>
                <w:tab w:val="num" w:pos="567"/>
              </w:tabs>
              <w:ind w:left="567" w:hanging="567"/>
              <w:rPr>
                <w:rFonts w:ascii="Open Sans" w:hAnsi="Open Sans" w:cs="Open Sans"/>
                <w:color w:val="0070C0"/>
                <w:sz w:val="20"/>
                <w:szCs w:val="20"/>
                <w:lang w:val="en-GB"/>
              </w:rPr>
            </w:pPr>
            <w:r w:rsidRPr="00B06403">
              <w:rPr>
                <w:rFonts w:ascii="Open Sans" w:hAnsi="Open Sans" w:cs="Open Sans"/>
                <w:color w:val="0070C0"/>
                <w:sz w:val="20"/>
                <w:szCs w:val="20"/>
                <w:lang w:val="en-GB"/>
              </w:rPr>
              <w:t>Maintain reference material and local information systems.</w:t>
            </w:r>
          </w:p>
          <w:p w14:paraId="0EBFE581" w14:textId="77777777" w:rsidR="00444C1C" w:rsidRPr="00B06403" w:rsidRDefault="00444C1C" w:rsidP="00444C1C">
            <w:pPr>
              <w:tabs>
                <w:tab w:val="num" w:pos="567"/>
              </w:tabs>
              <w:ind w:left="567" w:hanging="567"/>
              <w:rPr>
                <w:rFonts w:ascii="Open Sans" w:hAnsi="Open Sans" w:cs="Open Sans"/>
                <w:color w:val="0070C0"/>
                <w:sz w:val="16"/>
                <w:szCs w:val="16"/>
                <w:lang w:val="en-GB"/>
              </w:rPr>
            </w:pPr>
          </w:p>
          <w:p w14:paraId="72D4427A" w14:textId="77777777" w:rsidR="00444C1C" w:rsidRPr="00B06403" w:rsidRDefault="00444C1C" w:rsidP="00444C1C">
            <w:pPr>
              <w:numPr>
                <w:ilvl w:val="2"/>
                <w:numId w:val="15"/>
              </w:numPr>
              <w:tabs>
                <w:tab w:val="num" w:pos="567"/>
              </w:tabs>
              <w:ind w:left="567" w:hanging="567"/>
              <w:rPr>
                <w:rFonts w:ascii="Open Sans" w:hAnsi="Open Sans" w:cs="Open Sans"/>
                <w:color w:val="0070C0"/>
                <w:sz w:val="20"/>
                <w:szCs w:val="20"/>
                <w:lang w:val="en-GB"/>
              </w:rPr>
            </w:pPr>
            <w:r w:rsidRPr="00B06403">
              <w:rPr>
                <w:rFonts w:ascii="Open Sans" w:hAnsi="Open Sans" w:cs="Open Sans"/>
                <w:color w:val="0070C0"/>
                <w:sz w:val="20"/>
                <w:szCs w:val="20"/>
                <w:lang w:val="en-GB"/>
              </w:rPr>
              <w:t>Ensure that all work conforms to CAH&amp;ER’s administrative policies and procedures.</w:t>
            </w:r>
          </w:p>
          <w:p w14:paraId="5798BE03" w14:textId="77777777" w:rsidR="00E12132" w:rsidRPr="00B06403" w:rsidRDefault="00E12132" w:rsidP="00444C1C">
            <w:pPr>
              <w:widowControl w:val="0"/>
              <w:autoSpaceDE w:val="0"/>
              <w:autoSpaceDN w:val="0"/>
              <w:adjustRightInd w:val="0"/>
              <w:rPr>
                <w:rFonts w:ascii="Open Sans" w:hAnsi="Open Sans" w:cs="Open Sans"/>
                <w:b/>
                <w:bCs/>
                <w:color w:val="0070C0"/>
                <w:sz w:val="20"/>
                <w:szCs w:val="20"/>
                <w:lang w:eastAsia="en-US"/>
              </w:rPr>
            </w:pPr>
          </w:p>
          <w:p w14:paraId="0BFF741A" w14:textId="77777777" w:rsidR="00444C1C" w:rsidRPr="00B06403" w:rsidRDefault="00444C1C" w:rsidP="00444C1C">
            <w:pPr>
              <w:numPr>
                <w:ilvl w:val="0"/>
                <w:numId w:val="16"/>
              </w:numPr>
              <w:rPr>
                <w:rFonts w:ascii="Open Sans" w:hAnsi="Open Sans" w:cs="Open Sans"/>
                <w:b/>
                <w:color w:val="0070C0"/>
                <w:sz w:val="20"/>
                <w:szCs w:val="20"/>
                <w:lang w:val="en-GB"/>
              </w:rPr>
            </w:pPr>
            <w:r w:rsidRPr="00B06403">
              <w:rPr>
                <w:rFonts w:ascii="Open Sans" w:hAnsi="Open Sans" w:cs="Open Sans"/>
                <w:b/>
                <w:color w:val="0070C0"/>
                <w:sz w:val="20"/>
                <w:szCs w:val="20"/>
                <w:lang w:val="en-GB"/>
              </w:rPr>
              <w:t>Research &amp; Campaigning</w:t>
            </w:r>
          </w:p>
          <w:p w14:paraId="6215B99F" w14:textId="77777777" w:rsidR="00444C1C" w:rsidRPr="00B06403" w:rsidRDefault="00444C1C" w:rsidP="00444C1C">
            <w:pPr>
              <w:ind w:left="420"/>
              <w:rPr>
                <w:rFonts w:ascii="Open Sans" w:hAnsi="Open Sans" w:cs="Open Sans"/>
                <w:b/>
                <w:color w:val="0070C0"/>
                <w:sz w:val="16"/>
                <w:szCs w:val="16"/>
                <w:lang w:val="en-GB"/>
              </w:rPr>
            </w:pPr>
          </w:p>
          <w:p w14:paraId="767F0118" w14:textId="755B3C49" w:rsidR="00444C1C" w:rsidRPr="00B06403" w:rsidRDefault="00B06403" w:rsidP="00444C1C">
            <w:pPr>
              <w:numPr>
                <w:ilvl w:val="1"/>
                <w:numId w:val="16"/>
              </w:numPr>
              <w:ind w:left="567" w:hanging="567"/>
              <w:rPr>
                <w:rFonts w:ascii="Open Sans" w:hAnsi="Open Sans" w:cs="Open Sans"/>
                <w:color w:val="0070C0"/>
                <w:sz w:val="20"/>
                <w:szCs w:val="20"/>
                <w:lang w:val="en-GB"/>
              </w:rPr>
            </w:pPr>
            <w:r w:rsidRPr="00B06403">
              <w:rPr>
                <w:rFonts w:ascii="Open Sans" w:hAnsi="Open Sans" w:cs="Open Sans"/>
                <w:color w:val="0070C0"/>
                <w:sz w:val="20"/>
                <w:szCs w:val="20"/>
                <w:lang w:val="en-GB"/>
              </w:rPr>
              <w:t xml:space="preserve">  </w:t>
            </w:r>
            <w:r w:rsidR="00444C1C" w:rsidRPr="00B06403">
              <w:rPr>
                <w:rFonts w:ascii="Open Sans" w:hAnsi="Open Sans" w:cs="Open Sans"/>
                <w:color w:val="0070C0"/>
                <w:sz w:val="20"/>
                <w:szCs w:val="20"/>
                <w:lang w:val="en-GB"/>
              </w:rPr>
              <w:t>Assist with research and campaigning work by providing information about clients’ circumstances, statistical information and profile information and cases studies.</w:t>
            </w:r>
          </w:p>
          <w:p w14:paraId="0159EAFC" w14:textId="77777777" w:rsidR="00444C1C" w:rsidRPr="00B06403" w:rsidRDefault="00444C1C" w:rsidP="00444C1C">
            <w:pPr>
              <w:ind w:left="567" w:hanging="567"/>
              <w:rPr>
                <w:rFonts w:ascii="Open Sans" w:hAnsi="Open Sans" w:cs="Open Sans"/>
                <w:color w:val="0070C0"/>
                <w:sz w:val="16"/>
                <w:szCs w:val="16"/>
                <w:lang w:val="en-GB"/>
              </w:rPr>
            </w:pPr>
          </w:p>
          <w:p w14:paraId="7198835C" w14:textId="77777777" w:rsidR="00444C1C" w:rsidRPr="00B06403" w:rsidRDefault="00444C1C" w:rsidP="00444C1C">
            <w:pPr>
              <w:ind w:left="567" w:hanging="567"/>
              <w:rPr>
                <w:rFonts w:ascii="Open Sans" w:hAnsi="Open Sans" w:cs="Open Sans"/>
                <w:color w:val="0070C0"/>
                <w:sz w:val="20"/>
                <w:szCs w:val="20"/>
                <w:lang w:val="en-GB"/>
              </w:rPr>
            </w:pPr>
            <w:r w:rsidRPr="00B06403">
              <w:rPr>
                <w:rFonts w:ascii="Open Sans" w:hAnsi="Open Sans" w:cs="Open Sans"/>
                <w:color w:val="0070C0"/>
                <w:sz w:val="20"/>
                <w:szCs w:val="20"/>
                <w:lang w:val="en-GB"/>
              </w:rPr>
              <w:t>4.2</w:t>
            </w:r>
            <w:r w:rsidRPr="00B06403">
              <w:rPr>
                <w:rFonts w:ascii="Open Sans" w:hAnsi="Open Sans" w:cs="Open Sans"/>
                <w:color w:val="0070C0"/>
                <w:sz w:val="20"/>
                <w:szCs w:val="20"/>
                <w:lang w:val="en-GB"/>
              </w:rPr>
              <w:tab/>
              <w:t>Assist the line manager to monitor service provision to ensure it reaches the widest possible client group.</w:t>
            </w:r>
          </w:p>
          <w:p w14:paraId="02F45B03" w14:textId="77777777" w:rsidR="00444C1C" w:rsidRPr="00B06403" w:rsidRDefault="00444C1C" w:rsidP="00444C1C">
            <w:pPr>
              <w:ind w:left="567" w:hanging="567"/>
              <w:rPr>
                <w:rFonts w:ascii="Open Sans" w:hAnsi="Open Sans" w:cs="Open Sans"/>
                <w:color w:val="0070C0"/>
                <w:sz w:val="16"/>
                <w:szCs w:val="16"/>
                <w:lang w:val="en-GB"/>
              </w:rPr>
            </w:pPr>
          </w:p>
          <w:p w14:paraId="73542108" w14:textId="77777777" w:rsidR="00444C1C" w:rsidRPr="00B06403" w:rsidRDefault="00444C1C" w:rsidP="00444C1C">
            <w:pPr>
              <w:ind w:left="567" w:hanging="567"/>
              <w:rPr>
                <w:rFonts w:ascii="Open Sans" w:hAnsi="Open Sans" w:cs="Open Sans"/>
                <w:color w:val="0070C0"/>
                <w:sz w:val="20"/>
                <w:szCs w:val="20"/>
                <w:lang w:val="en-GB"/>
              </w:rPr>
            </w:pPr>
            <w:r w:rsidRPr="00B06403">
              <w:rPr>
                <w:rFonts w:ascii="Open Sans" w:hAnsi="Open Sans" w:cs="Open Sans"/>
                <w:color w:val="0070C0"/>
                <w:sz w:val="20"/>
                <w:szCs w:val="20"/>
                <w:lang w:val="en-GB"/>
              </w:rPr>
              <w:t>4.3</w:t>
            </w:r>
            <w:r w:rsidRPr="00B06403">
              <w:rPr>
                <w:rFonts w:ascii="Open Sans" w:hAnsi="Open Sans" w:cs="Open Sans"/>
                <w:color w:val="0070C0"/>
                <w:sz w:val="20"/>
                <w:szCs w:val="20"/>
                <w:lang w:val="en-GB"/>
              </w:rPr>
              <w:tab/>
              <w:t>Alert other staff to local and national advice issues.</w:t>
            </w:r>
          </w:p>
          <w:p w14:paraId="4C31FF00" w14:textId="77777777" w:rsidR="00E12132" w:rsidRPr="00B06403" w:rsidRDefault="00E12132" w:rsidP="00444C1C">
            <w:pPr>
              <w:widowControl w:val="0"/>
              <w:autoSpaceDE w:val="0"/>
              <w:autoSpaceDN w:val="0"/>
              <w:adjustRightInd w:val="0"/>
              <w:rPr>
                <w:rFonts w:ascii="Open Sans" w:hAnsi="Open Sans" w:cs="Open Sans"/>
                <w:b/>
                <w:bCs/>
                <w:color w:val="0070C0"/>
                <w:sz w:val="20"/>
                <w:szCs w:val="20"/>
                <w:lang w:eastAsia="en-US"/>
              </w:rPr>
            </w:pPr>
          </w:p>
          <w:p w14:paraId="27C32F12" w14:textId="77777777" w:rsidR="00E12132" w:rsidRPr="00B06403" w:rsidRDefault="00E12132" w:rsidP="00E12132">
            <w:pPr>
              <w:numPr>
                <w:ilvl w:val="0"/>
                <w:numId w:val="17"/>
              </w:numPr>
              <w:tabs>
                <w:tab w:val="num" w:pos="567"/>
              </w:tabs>
              <w:ind w:left="567" w:hanging="567"/>
              <w:rPr>
                <w:rFonts w:ascii="Open Sans" w:hAnsi="Open Sans" w:cs="Open Sans"/>
                <w:color w:val="0070C0"/>
                <w:sz w:val="20"/>
                <w:szCs w:val="20"/>
                <w:lang w:val="en-GB"/>
              </w:rPr>
            </w:pPr>
            <w:r w:rsidRPr="00B06403">
              <w:rPr>
                <w:rFonts w:ascii="Open Sans" w:hAnsi="Open Sans" w:cs="Open Sans"/>
                <w:b/>
                <w:bCs/>
                <w:color w:val="0070C0"/>
                <w:sz w:val="20"/>
                <w:szCs w:val="20"/>
                <w:lang w:val="en-GB"/>
              </w:rPr>
              <w:t>Other duties and responsibilities</w:t>
            </w:r>
            <w:r w:rsidRPr="00B06403">
              <w:rPr>
                <w:rFonts w:ascii="Open Sans" w:hAnsi="Open Sans" w:cs="Open Sans"/>
                <w:color w:val="0070C0"/>
                <w:sz w:val="20"/>
                <w:szCs w:val="20"/>
                <w:lang w:val="en-GB"/>
              </w:rPr>
              <w:t xml:space="preserve"> </w:t>
            </w:r>
          </w:p>
          <w:p w14:paraId="05F195B7" w14:textId="77777777" w:rsidR="00E12132" w:rsidRPr="00B06403" w:rsidRDefault="00E12132" w:rsidP="00E12132">
            <w:pPr>
              <w:ind w:left="567"/>
              <w:rPr>
                <w:rFonts w:ascii="Open Sans" w:hAnsi="Open Sans" w:cs="Open Sans"/>
                <w:color w:val="0070C0"/>
                <w:sz w:val="16"/>
                <w:szCs w:val="16"/>
                <w:lang w:val="en-GB"/>
              </w:rPr>
            </w:pPr>
          </w:p>
          <w:p w14:paraId="20094E98" w14:textId="77777777" w:rsidR="00E12132" w:rsidRPr="00B06403" w:rsidRDefault="00E12132" w:rsidP="00E12132">
            <w:pPr>
              <w:numPr>
                <w:ilvl w:val="1"/>
                <w:numId w:val="18"/>
              </w:numPr>
              <w:ind w:left="567" w:hanging="567"/>
              <w:rPr>
                <w:rFonts w:ascii="Open Sans" w:hAnsi="Open Sans" w:cs="Open Sans"/>
                <w:color w:val="0070C0"/>
                <w:sz w:val="20"/>
                <w:szCs w:val="20"/>
                <w:lang w:val="en-GB"/>
              </w:rPr>
            </w:pPr>
            <w:r w:rsidRPr="00B06403">
              <w:rPr>
                <w:rFonts w:ascii="Open Sans" w:hAnsi="Open Sans" w:cs="Open Sans"/>
                <w:color w:val="0070C0"/>
                <w:sz w:val="20"/>
                <w:szCs w:val="20"/>
                <w:lang w:val="en-GB"/>
              </w:rPr>
              <w:t xml:space="preserve">Uphold the aims and principles of the Citizens Advice service and its equality and diversity policies. </w:t>
            </w:r>
          </w:p>
          <w:p w14:paraId="2018F124" w14:textId="77777777" w:rsidR="00E12132" w:rsidRPr="00B06403" w:rsidRDefault="00E12132" w:rsidP="00E12132">
            <w:pPr>
              <w:ind w:left="567"/>
              <w:rPr>
                <w:rFonts w:ascii="Open Sans" w:hAnsi="Open Sans" w:cs="Open Sans"/>
                <w:color w:val="0070C0"/>
                <w:sz w:val="16"/>
                <w:szCs w:val="16"/>
                <w:lang w:val="en-GB"/>
              </w:rPr>
            </w:pPr>
          </w:p>
          <w:p w14:paraId="77E7B656" w14:textId="77777777" w:rsidR="00E12132" w:rsidRPr="00B06403" w:rsidRDefault="00E12132" w:rsidP="00E12132">
            <w:pPr>
              <w:numPr>
                <w:ilvl w:val="1"/>
                <w:numId w:val="18"/>
              </w:numPr>
              <w:ind w:left="567" w:hanging="567"/>
              <w:rPr>
                <w:rFonts w:ascii="Open Sans" w:hAnsi="Open Sans" w:cs="Open Sans"/>
                <w:color w:val="0070C0"/>
                <w:sz w:val="20"/>
                <w:szCs w:val="20"/>
                <w:lang w:val="en-GB"/>
              </w:rPr>
            </w:pPr>
            <w:r w:rsidRPr="00B06403">
              <w:rPr>
                <w:rFonts w:ascii="Open Sans" w:hAnsi="Open Sans" w:cs="Open Sans"/>
                <w:color w:val="0070C0"/>
                <w:sz w:val="20"/>
                <w:szCs w:val="20"/>
                <w:lang w:val="en-GB" w:eastAsia="en-US"/>
              </w:rPr>
              <w:t>To be responsible for the safety, health and welfare of yourself and others in accordance with relevant Health &amp; Safety legislation and Citizens Advice Hull and East Riding policies</w:t>
            </w:r>
          </w:p>
          <w:p w14:paraId="0F4AED4B" w14:textId="77777777" w:rsidR="00E12132" w:rsidRPr="00B06403" w:rsidRDefault="00E12132" w:rsidP="00E12132">
            <w:pPr>
              <w:ind w:left="720"/>
              <w:rPr>
                <w:rFonts w:ascii="Open Sans" w:hAnsi="Open Sans" w:cs="Open Sans"/>
                <w:color w:val="0070C0"/>
                <w:sz w:val="16"/>
                <w:szCs w:val="16"/>
                <w:lang w:val="en-GB"/>
              </w:rPr>
            </w:pPr>
          </w:p>
          <w:p w14:paraId="487E0706" w14:textId="77777777" w:rsidR="00E12132" w:rsidRPr="00B06403" w:rsidRDefault="00E12132" w:rsidP="00E12132">
            <w:pPr>
              <w:numPr>
                <w:ilvl w:val="1"/>
                <w:numId w:val="18"/>
              </w:numPr>
              <w:ind w:left="567" w:hanging="567"/>
              <w:rPr>
                <w:rFonts w:ascii="Open Sans" w:hAnsi="Open Sans" w:cs="Open Sans"/>
                <w:color w:val="0070C0"/>
                <w:sz w:val="20"/>
                <w:szCs w:val="20"/>
                <w:lang w:val="en-GB"/>
              </w:rPr>
            </w:pPr>
            <w:r w:rsidRPr="00B06403">
              <w:rPr>
                <w:rFonts w:ascii="Open Sans" w:hAnsi="Open Sans" w:cs="Open Sans"/>
                <w:color w:val="0070C0"/>
                <w:sz w:val="20"/>
                <w:szCs w:val="20"/>
                <w:lang w:val="en-GB"/>
              </w:rPr>
              <w:t>Promote the work of the CAHER service to individuals and groups and participate in the publicity and promotion of the Project, attending external meetings where previously agreed with the manager.</w:t>
            </w:r>
          </w:p>
          <w:p w14:paraId="25E05489" w14:textId="77777777" w:rsidR="00E12132" w:rsidRPr="00B06403" w:rsidRDefault="00E12132" w:rsidP="00E12132">
            <w:pPr>
              <w:rPr>
                <w:rFonts w:ascii="Open Sans" w:hAnsi="Open Sans" w:cs="Open Sans"/>
                <w:color w:val="0070C0"/>
                <w:sz w:val="16"/>
                <w:szCs w:val="16"/>
                <w:lang w:val="en-GB"/>
              </w:rPr>
            </w:pPr>
          </w:p>
          <w:p w14:paraId="2A17E011" w14:textId="77777777" w:rsidR="00E12132" w:rsidRPr="00B06403" w:rsidRDefault="00E12132" w:rsidP="00E12132">
            <w:pPr>
              <w:numPr>
                <w:ilvl w:val="1"/>
                <w:numId w:val="18"/>
              </w:numPr>
              <w:ind w:left="567" w:hanging="567"/>
              <w:rPr>
                <w:rFonts w:ascii="Open Sans" w:hAnsi="Open Sans" w:cs="Open Sans"/>
                <w:color w:val="0070C0"/>
                <w:sz w:val="20"/>
                <w:szCs w:val="20"/>
                <w:lang w:val="en-GB" w:eastAsia="en-US"/>
              </w:rPr>
            </w:pPr>
            <w:r w:rsidRPr="00B06403">
              <w:rPr>
                <w:rFonts w:ascii="Open Sans" w:hAnsi="Open Sans" w:cs="Open Sans"/>
                <w:color w:val="0070C0"/>
                <w:sz w:val="20"/>
                <w:szCs w:val="20"/>
                <w:lang w:val="en-GB" w:eastAsia="en-US"/>
              </w:rPr>
              <w:t>To ensure that the policies of Citizens Advice are observed, including those relating to Membership requirements, equality and diversity, safeguarding, information governance and data protection.  Any breach must be authorised by a Line Manager beforehand.</w:t>
            </w:r>
          </w:p>
          <w:p w14:paraId="70FBACE9" w14:textId="77777777" w:rsidR="00E12132" w:rsidRPr="00B06403" w:rsidRDefault="00E12132" w:rsidP="00E12132">
            <w:pPr>
              <w:rPr>
                <w:rFonts w:ascii="Open Sans" w:hAnsi="Open Sans" w:cs="Open Sans"/>
                <w:color w:val="0070C0"/>
                <w:sz w:val="16"/>
                <w:szCs w:val="16"/>
                <w:lang w:val="en-GB"/>
              </w:rPr>
            </w:pPr>
          </w:p>
          <w:p w14:paraId="02256474" w14:textId="77777777" w:rsidR="00E12132" w:rsidRPr="00B06403" w:rsidRDefault="00E12132" w:rsidP="00E12132">
            <w:pPr>
              <w:numPr>
                <w:ilvl w:val="1"/>
                <w:numId w:val="18"/>
              </w:numPr>
              <w:ind w:left="567" w:hanging="567"/>
              <w:rPr>
                <w:rFonts w:ascii="Open Sans" w:hAnsi="Open Sans" w:cs="Open Sans"/>
                <w:color w:val="0070C0"/>
                <w:sz w:val="20"/>
                <w:szCs w:val="20"/>
                <w:lang w:val="en-GB"/>
              </w:rPr>
            </w:pPr>
            <w:r w:rsidRPr="00B06403">
              <w:rPr>
                <w:rFonts w:ascii="Open Sans" w:hAnsi="Open Sans" w:cs="Open Sans"/>
                <w:color w:val="0070C0"/>
                <w:sz w:val="20"/>
                <w:szCs w:val="20"/>
                <w:lang w:val="en-GB"/>
              </w:rPr>
              <w:t>In addition to the tasks and duties listed in the job description, to undertake such duties as may be identified and which are generally compatible with the functions of the post.</w:t>
            </w:r>
          </w:p>
          <w:p w14:paraId="46AFE461" w14:textId="77777777" w:rsidR="00444C1C" w:rsidRDefault="00444C1C" w:rsidP="00444C1C">
            <w:pPr>
              <w:widowControl w:val="0"/>
              <w:autoSpaceDE w:val="0"/>
              <w:autoSpaceDN w:val="0"/>
              <w:adjustRightInd w:val="0"/>
              <w:rPr>
                <w:rFonts w:ascii="Open Sans" w:hAnsi="Open Sans" w:cs="Open Sans"/>
                <w:b/>
                <w:bCs/>
                <w:color w:val="0070C0"/>
                <w:lang w:eastAsia="en-US"/>
              </w:rPr>
            </w:pPr>
          </w:p>
          <w:p w14:paraId="3140DB2A" w14:textId="77777777" w:rsidR="00444C1C" w:rsidRPr="005668EB" w:rsidRDefault="00444C1C" w:rsidP="00444C1C">
            <w:pPr>
              <w:widowControl w:val="0"/>
              <w:autoSpaceDE w:val="0"/>
              <w:autoSpaceDN w:val="0"/>
              <w:adjustRightInd w:val="0"/>
              <w:rPr>
                <w:rFonts w:ascii="Open Sans" w:hAnsi="Open Sans" w:cs="Open Sans"/>
                <w:b/>
                <w:bCs/>
                <w:color w:val="0070C0"/>
                <w:lang w:eastAsia="en-US"/>
              </w:rPr>
            </w:pPr>
          </w:p>
        </w:tc>
      </w:tr>
    </w:tbl>
    <w:p w14:paraId="6329C7DE" w14:textId="77777777" w:rsidR="008D1456" w:rsidRDefault="008D1456">
      <w:pPr>
        <w:jc w:val="both"/>
        <w:rPr>
          <w:rFonts w:ascii="Open Sans" w:eastAsia="Open Sans" w:hAnsi="Open Sans" w:cs="Open Sans"/>
          <w:i/>
          <w:color w:val="1F4E79"/>
        </w:rPr>
      </w:pPr>
    </w:p>
    <w:p w14:paraId="54E58C7A" w14:textId="77777777" w:rsidR="008D1456" w:rsidRDefault="00343870">
      <w:pPr>
        <w:jc w:val="both"/>
        <w:rPr>
          <w:rFonts w:ascii="Open Sans" w:eastAsia="Open Sans" w:hAnsi="Open Sans" w:cs="Open Sans"/>
          <w:color w:val="1F4E79"/>
        </w:rPr>
      </w:pPr>
      <w:r>
        <w:rPr>
          <w:rFonts w:ascii="Open Sans" w:eastAsia="Open Sans" w:hAnsi="Open Sans" w:cs="Open Sans"/>
          <w:i/>
          <w:color w:val="1F4E79"/>
        </w:rPr>
        <w:t xml:space="preserve">A job description does not constitute a ‘term and condition of employment’. It is provided only as a guide to assist an individual in the performance of the job and is not included </w:t>
      </w:r>
      <w:proofErr w:type="gramStart"/>
      <w:r>
        <w:rPr>
          <w:rFonts w:ascii="Open Sans" w:eastAsia="Open Sans" w:hAnsi="Open Sans" w:cs="Open Sans"/>
          <w:i/>
          <w:color w:val="1F4E79"/>
        </w:rPr>
        <w:t>to be</w:t>
      </w:r>
      <w:proofErr w:type="gramEnd"/>
      <w:r>
        <w:rPr>
          <w:rFonts w:ascii="Open Sans" w:eastAsia="Open Sans" w:hAnsi="Open Sans" w:cs="Open Sans"/>
          <w:i/>
          <w:color w:val="1F4E79"/>
        </w:rPr>
        <w:t xml:space="preserve"> an inflexible list of tasks.</w:t>
      </w:r>
    </w:p>
    <w:p w14:paraId="5300BADB" w14:textId="77777777" w:rsidR="008D1456" w:rsidRDefault="00343870">
      <w:pPr>
        <w:rPr>
          <w:rFonts w:ascii="Open Sans" w:eastAsia="Open Sans" w:hAnsi="Open Sans" w:cs="Open Sans"/>
          <w:i/>
          <w:color w:val="1F4E79"/>
        </w:rPr>
      </w:pPr>
      <w:r>
        <w:br w:type="page"/>
      </w:r>
    </w:p>
    <w:p w14:paraId="5E0D4B08" w14:textId="77777777" w:rsidR="008D1456" w:rsidRDefault="00343870">
      <w:pPr>
        <w:rPr>
          <w:rFonts w:ascii="Open Sans" w:eastAsia="Open Sans" w:hAnsi="Open Sans" w:cs="Open Sans"/>
          <w:i/>
          <w:color w:val="1F4E79"/>
        </w:rPr>
      </w:pPr>
      <w:r>
        <w:rPr>
          <w:noProof/>
        </w:rPr>
        <w:lastRenderedPageBreak/>
        <w:drawing>
          <wp:anchor distT="0" distB="0" distL="114300" distR="114300" simplePos="0" relativeHeight="251659264" behindDoc="0" locked="0" layoutInCell="1" hidden="0" allowOverlap="1" wp14:anchorId="276BDBEC" wp14:editId="6FE0ABE5">
            <wp:simplePos x="0" y="0"/>
            <wp:positionH relativeFrom="column">
              <wp:posOffset>26516</wp:posOffset>
            </wp:positionH>
            <wp:positionV relativeFrom="paragraph">
              <wp:posOffset>138634</wp:posOffset>
            </wp:positionV>
            <wp:extent cx="528086" cy="468000"/>
            <wp:effectExtent l="0" t="0" r="0" b="0"/>
            <wp:wrapSquare wrapText="bothSides" distT="0" distB="0" distL="114300" distR="114300"/>
            <wp:docPr id="5" name="image2.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Icon&#10;&#10;Description automatically generated"/>
                    <pic:cNvPicPr preferRelativeResize="0"/>
                  </pic:nvPicPr>
                  <pic:blipFill>
                    <a:blip r:embed="rId11"/>
                    <a:srcRect/>
                    <a:stretch>
                      <a:fillRect/>
                    </a:stretch>
                  </pic:blipFill>
                  <pic:spPr>
                    <a:xfrm>
                      <a:off x="0" y="0"/>
                      <a:ext cx="528086" cy="468000"/>
                    </a:xfrm>
                    <a:prstGeom prst="rect">
                      <a:avLst/>
                    </a:prstGeom>
                    <a:ln/>
                  </pic:spPr>
                </pic:pic>
              </a:graphicData>
            </a:graphic>
          </wp:anchor>
        </w:drawing>
      </w:r>
    </w:p>
    <w:p w14:paraId="3F046C31" w14:textId="77777777" w:rsidR="008D1456" w:rsidRDefault="00343870">
      <w:pPr>
        <w:jc w:val="both"/>
        <w:rPr>
          <w:rFonts w:ascii="Open Sans ExtraBold" w:eastAsia="Open Sans ExtraBold" w:hAnsi="Open Sans ExtraBold" w:cs="Open Sans ExtraBold"/>
          <w:color w:val="1F4E79"/>
          <w:sz w:val="52"/>
          <w:szCs w:val="52"/>
        </w:rPr>
      </w:pPr>
      <w:r>
        <w:rPr>
          <w:rFonts w:ascii="Open Sans ExtraBold" w:eastAsia="Open Sans ExtraBold" w:hAnsi="Open Sans ExtraBold" w:cs="Open Sans ExtraBold"/>
          <w:color w:val="1F4E79"/>
          <w:sz w:val="52"/>
          <w:szCs w:val="52"/>
        </w:rPr>
        <w:t>Person Specification</w:t>
      </w:r>
    </w:p>
    <w:p w14:paraId="27B75810" w14:textId="77777777" w:rsidR="008D1456" w:rsidRDefault="008D1456">
      <w:pPr>
        <w:jc w:val="both"/>
        <w:rPr>
          <w:rFonts w:ascii="Open Sans ExtraBold" w:eastAsia="Open Sans ExtraBold" w:hAnsi="Open Sans ExtraBold" w:cs="Open Sans ExtraBold"/>
          <w:color w:val="1F4E79"/>
        </w:rPr>
      </w:pPr>
    </w:p>
    <w:p w14:paraId="146D0B9D" w14:textId="377353B5" w:rsidR="00E846CD" w:rsidRPr="00B06403" w:rsidRDefault="00E846CD" w:rsidP="00E846CD">
      <w:pPr>
        <w:widowControl w:val="0"/>
        <w:autoSpaceDE w:val="0"/>
        <w:autoSpaceDN w:val="0"/>
        <w:adjustRightInd w:val="0"/>
        <w:ind w:left="567"/>
        <w:rPr>
          <w:rFonts w:ascii="Arial" w:hAnsi="Arial" w:cs="Arial"/>
          <w:b/>
          <w:bCs/>
          <w:i/>
          <w:iCs/>
          <w:color w:val="FF0000"/>
          <w:lang w:eastAsia="en-US"/>
        </w:rPr>
      </w:pPr>
      <w:proofErr w:type="gramStart"/>
      <w:r w:rsidRPr="00B06403">
        <w:rPr>
          <w:rFonts w:ascii="Arial" w:hAnsi="Arial" w:cs="Arial"/>
          <w:b/>
          <w:bCs/>
          <w:i/>
          <w:iCs/>
          <w:color w:val="FF0000"/>
          <w:lang w:eastAsia="en-US"/>
        </w:rPr>
        <w:t>This criteria</w:t>
      </w:r>
      <w:proofErr w:type="gramEnd"/>
      <w:r w:rsidRPr="00B06403">
        <w:rPr>
          <w:rFonts w:ascii="Arial" w:hAnsi="Arial" w:cs="Arial"/>
          <w:b/>
          <w:bCs/>
          <w:i/>
          <w:iCs/>
          <w:color w:val="FF0000"/>
          <w:lang w:eastAsia="en-US"/>
        </w:rPr>
        <w:t xml:space="preserve"> is used to assess at the shortlisting stage.  Please give examples of these points </w:t>
      </w:r>
      <w:proofErr w:type="gramStart"/>
      <w:r w:rsidRPr="00B06403">
        <w:rPr>
          <w:rFonts w:ascii="Arial" w:hAnsi="Arial" w:cs="Arial"/>
          <w:b/>
          <w:bCs/>
          <w:i/>
          <w:iCs/>
          <w:color w:val="FF0000"/>
          <w:lang w:eastAsia="en-US"/>
        </w:rPr>
        <w:t>on</w:t>
      </w:r>
      <w:proofErr w:type="gramEnd"/>
      <w:r w:rsidRPr="00B06403">
        <w:rPr>
          <w:rFonts w:ascii="Arial" w:hAnsi="Arial" w:cs="Arial"/>
          <w:b/>
          <w:bCs/>
          <w:i/>
          <w:iCs/>
          <w:color w:val="FF0000"/>
          <w:lang w:eastAsia="en-US"/>
        </w:rPr>
        <w:t xml:space="preserve"> your application form.  </w:t>
      </w:r>
    </w:p>
    <w:p w14:paraId="4B5E00A5" w14:textId="77777777" w:rsidR="00E846CD" w:rsidRPr="00E846CD" w:rsidRDefault="00E846CD" w:rsidP="00E846CD">
      <w:pPr>
        <w:widowControl w:val="0"/>
        <w:autoSpaceDE w:val="0"/>
        <w:autoSpaceDN w:val="0"/>
        <w:adjustRightInd w:val="0"/>
        <w:rPr>
          <w:rFonts w:ascii="Arial" w:hAnsi="Arial" w:cs="Arial"/>
          <w:b/>
          <w:bCs/>
          <w:color w:val="0070C0"/>
          <w:lang w:eastAsia="en-US"/>
        </w:rPr>
      </w:pPr>
    </w:p>
    <w:p w14:paraId="6BF8C737" w14:textId="77777777" w:rsidR="00E12132" w:rsidRPr="00B06403" w:rsidRDefault="00E12132" w:rsidP="00E12132">
      <w:pPr>
        <w:widowControl w:val="0"/>
        <w:autoSpaceDE w:val="0"/>
        <w:autoSpaceDN w:val="0"/>
        <w:adjustRightInd w:val="0"/>
        <w:rPr>
          <w:rFonts w:ascii="Arial" w:hAnsi="Arial" w:cs="Arial"/>
          <w:b/>
          <w:bCs/>
          <w:color w:val="0070C0"/>
          <w:sz w:val="22"/>
          <w:szCs w:val="22"/>
          <w:u w:val="single"/>
          <w:lang w:eastAsia="en-US"/>
        </w:rPr>
      </w:pPr>
      <w:r w:rsidRPr="00B06403">
        <w:rPr>
          <w:rFonts w:ascii="Arial" w:hAnsi="Arial" w:cs="Arial"/>
          <w:b/>
          <w:bCs/>
          <w:color w:val="0070C0"/>
          <w:sz w:val="22"/>
          <w:szCs w:val="22"/>
          <w:u w:val="single"/>
          <w:lang w:eastAsia="en-US"/>
        </w:rPr>
        <w:t>Essential requirements:</w:t>
      </w:r>
    </w:p>
    <w:p w14:paraId="41FF80A5" w14:textId="77777777" w:rsidR="00E12132" w:rsidRPr="00B06403" w:rsidRDefault="00E12132" w:rsidP="00E12132">
      <w:pPr>
        <w:widowControl w:val="0"/>
        <w:autoSpaceDE w:val="0"/>
        <w:autoSpaceDN w:val="0"/>
        <w:adjustRightInd w:val="0"/>
        <w:rPr>
          <w:rFonts w:ascii="Arial" w:hAnsi="Arial" w:cs="Arial"/>
          <w:b/>
          <w:bCs/>
          <w:color w:val="0070C0"/>
          <w:sz w:val="22"/>
          <w:szCs w:val="22"/>
          <w:lang w:eastAsia="en-US"/>
        </w:rPr>
      </w:pPr>
    </w:p>
    <w:p w14:paraId="01F7077F" w14:textId="77777777" w:rsidR="00E12132" w:rsidRPr="00B06403" w:rsidRDefault="00E12132" w:rsidP="00E12132">
      <w:pPr>
        <w:widowControl w:val="0"/>
        <w:autoSpaceDE w:val="0"/>
        <w:autoSpaceDN w:val="0"/>
        <w:adjustRightInd w:val="0"/>
        <w:ind w:firstLine="567"/>
        <w:rPr>
          <w:rFonts w:ascii="Arial" w:hAnsi="Arial" w:cs="Arial"/>
          <w:b/>
          <w:bCs/>
          <w:color w:val="0070C0"/>
          <w:sz w:val="22"/>
          <w:szCs w:val="22"/>
          <w:lang w:eastAsia="en-US"/>
        </w:rPr>
      </w:pPr>
      <w:r w:rsidRPr="00B06403">
        <w:rPr>
          <w:rFonts w:ascii="Arial" w:hAnsi="Arial" w:cs="Arial"/>
          <w:b/>
          <w:bCs/>
          <w:color w:val="0070C0"/>
          <w:sz w:val="22"/>
          <w:szCs w:val="22"/>
          <w:lang w:eastAsia="en-US"/>
        </w:rPr>
        <w:t>Attitudes</w:t>
      </w:r>
    </w:p>
    <w:p w14:paraId="7CE74689" w14:textId="77777777" w:rsidR="00E12132" w:rsidRPr="00B06403" w:rsidRDefault="00E12132" w:rsidP="00E12132">
      <w:pPr>
        <w:widowControl w:val="0"/>
        <w:autoSpaceDE w:val="0"/>
        <w:autoSpaceDN w:val="0"/>
        <w:adjustRightInd w:val="0"/>
        <w:rPr>
          <w:rFonts w:ascii="Arial" w:hAnsi="Arial" w:cs="Arial"/>
          <w:b/>
          <w:bCs/>
          <w:color w:val="0070C0"/>
          <w:sz w:val="16"/>
          <w:szCs w:val="16"/>
          <w:lang w:eastAsia="en-US"/>
        </w:rPr>
      </w:pPr>
    </w:p>
    <w:p w14:paraId="4F89E6D7" w14:textId="77777777" w:rsidR="00E12132" w:rsidRPr="00B06403" w:rsidRDefault="00E12132" w:rsidP="00E12132">
      <w:pPr>
        <w:widowControl w:val="0"/>
        <w:numPr>
          <w:ilvl w:val="0"/>
          <w:numId w:val="10"/>
        </w:numPr>
        <w:autoSpaceDE w:val="0"/>
        <w:autoSpaceDN w:val="0"/>
        <w:adjustRightInd w:val="0"/>
        <w:ind w:left="567" w:hanging="567"/>
        <w:rPr>
          <w:rFonts w:ascii="Arial" w:hAnsi="Arial" w:cs="Arial"/>
          <w:color w:val="0070C0"/>
          <w:sz w:val="22"/>
          <w:szCs w:val="22"/>
          <w:lang w:eastAsia="en-US"/>
        </w:rPr>
      </w:pPr>
      <w:r w:rsidRPr="00B06403">
        <w:rPr>
          <w:rFonts w:ascii="Arial" w:hAnsi="Arial" w:cs="Arial"/>
          <w:color w:val="0070C0"/>
          <w:sz w:val="22"/>
          <w:szCs w:val="22"/>
          <w:lang w:eastAsia="en-US"/>
        </w:rPr>
        <w:t>A commitment to the aims, principles and policies of the Citizens Advice service and a strong and impartial commitment to assisting individuals with poverty-related problems.</w:t>
      </w:r>
    </w:p>
    <w:p w14:paraId="14920E68" w14:textId="77777777" w:rsidR="00E12132" w:rsidRPr="00B06403" w:rsidRDefault="00E12132" w:rsidP="00B06403">
      <w:pPr>
        <w:widowControl w:val="0"/>
        <w:autoSpaceDE w:val="0"/>
        <w:autoSpaceDN w:val="0"/>
        <w:adjustRightInd w:val="0"/>
        <w:rPr>
          <w:rFonts w:ascii="Arial" w:hAnsi="Arial" w:cs="Arial"/>
          <w:color w:val="0070C0"/>
          <w:sz w:val="22"/>
          <w:szCs w:val="22"/>
          <w:lang w:eastAsia="en-US"/>
        </w:rPr>
      </w:pPr>
    </w:p>
    <w:p w14:paraId="05696CC4" w14:textId="77777777" w:rsidR="00E12132" w:rsidRPr="00B06403" w:rsidRDefault="00E12132" w:rsidP="00E12132">
      <w:pPr>
        <w:widowControl w:val="0"/>
        <w:autoSpaceDE w:val="0"/>
        <w:autoSpaceDN w:val="0"/>
        <w:adjustRightInd w:val="0"/>
        <w:rPr>
          <w:rFonts w:ascii="Arial" w:hAnsi="Arial" w:cs="Arial"/>
          <w:b/>
          <w:bCs/>
          <w:color w:val="0070C0"/>
          <w:sz w:val="22"/>
          <w:szCs w:val="22"/>
          <w:lang w:eastAsia="en-US"/>
        </w:rPr>
      </w:pPr>
      <w:r w:rsidRPr="00B06403">
        <w:rPr>
          <w:rFonts w:ascii="Arial" w:hAnsi="Arial" w:cs="Arial"/>
          <w:b/>
          <w:bCs/>
          <w:color w:val="0070C0"/>
          <w:sz w:val="22"/>
          <w:szCs w:val="22"/>
          <w:lang w:eastAsia="en-US"/>
        </w:rPr>
        <w:t>Knowledge and Experience</w:t>
      </w:r>
    </w:p>
    <w:p w14:paraId="387E4517" w14:textId="77777777" w:rsidR="00E12132" w:rsidRPr="00B06403" w:rsidRDefault="00E12132" w:rsidP="00E12132">
      <w:pPr>
        <w:ind w:left="567"/>
        <w:rPr>
          <w:rFonts w:ascii="Arial" w:hAnsi="Arial" w:cs="Arial"/>
          <w:color w:val="0070C0"/>
          <w:sz w:val="16"/>
          <w:szCs w:val="16"/>
          <w:lang w:eastAsia="en-US"/>
        </w:rPr>
      </w:pPr>
    </w:p>
    <w:p w14:paraId="5F2D4B6F" w14:textId="0160CA26" w:rsidR="00E12132" w:rsidRPr="00B06403" w:rsidRDefault="00E12132" w:rsidP="00E12132">
      <w:pPr>
        <w:widowControl w:val="0"/>
        <w:numPr>
          <w:ilvl w:val="0"/>
          <w:numId w:val="10"/>
        </w:numPr>
        <w:autoSpaceDE w:val="0"/>
        <w:autoSpaceDN w:val="0"/>
        <w:adjustRightInd w:val="0"/>
        <w:ind w:left="567" w:hanging="567"/>
        <w:rPr>
          <w:rFonts w:ascii="Arial" w:hAnsi="Arial" w:cs="Arial"/>
          <w:color w:val="0070C0"/>
          <w:sz w:val="22"/>
          <w:szCs w:val="22"/>
          <w:lang w:eastAsia="en-US"/>
        </w:rPr>
      </w:pPr>
      <w:r w:rsidRPr="00B06403">
        <w:rPr>
          <w:rFonts w:ascii="Arial" w:hAnsi="Arial" w:cs="Arial"/>
          <w:color w:val="0070C0"/>
          <w:sz w:val="22"/>
          <w:szCs w:val="22"/>
          <w:lang w:eastAsia="en-US"/>
        </w:rPr>
        <w:t>Experience delivering the full range of Generalist Advice on behalf of clients and an a</w:t>
      </w:r>
      <w:r w:rsidRPr="00B06403">
        <w:rPr>
          <w:rFonts w:ascii="Arial" w:hAnsi="Arial" w:cs="Arial"/>
          <w:color w:val="0070C0"/>
          <w:sz w:val="22"/>
          <w:szCs w:val="22"/>
        </w:rPr>
        <w:t>wareness of the current law and policy in relation to welfare rights and money advice.</w:t>
      </w:r>
    </w:p>
    <w:p w14:paraId="67B3D77C" w14:textId="77777777" w:rsidR="00E12132" w:rsidRPr="00B06403" w:rsidRDefault="00E12132" w:rsidP="00E12132">
      <w:pPr>
        <w:widowControl w:val="0"/>
        <w:autoSpaceDE w:val="0"/>
        <w:autoSpaceDN w:val="0"/>
        <w:adjustRightInd w:val="0"/>
        <w:ind w:left="567"/>
        <w:rPr>
          <w:rFonts w:ascii="Arial" w:hAnsi="Arial" w:cs="Arial"/>
          <w:color w:val="0070C0"/>
          <w:sz w:val="22"/>
          <w:szCs w:val="22"/>
          <w:lang w:eastAsia="en-US"/>
        </w:rPr>
      </w:pPr>
    </w:p>
    <w:p w14:paraId="795E9B0B" w14:textId="01710176" w:rsidR="00E12132" w:rsidRPr="00B06403" w:rsidRDefault="00E12132" w:rsidP="00E12132">
      <w:pPr>
        <w:widowControl w:val="0"/>
        <w:numPr>
          <w:ilvl w:val="0"/>
          <w:numId w:val="10"/>
        </w:numPr>
        <w:autoSpaceDE w:val="0"/>
        <w:autoSpaceDN w:val="0"/>
        <w:adjustRightInd w:val="0"/>
        <w:ind w:left="567" w:hanging="567"/>
        <w:rPr>
          <w:rFonts w:ascii="Arial" w:hAnsi="Arial" w:cs="Arial"/>
          <w:color w:val="0070C0"/>
          <w:sz w:val="22"/>
          <w:szCs w:val="22"/>
          <w:lang w:eastAsia="en-US"/>
        </w:rPr>
      </w:pPr>
      <w:r w:rsidRPr="00B06403">
        <w:rPr>
          <w:rFonts w:ascii="Arial" w:hAnsi="Arial" w:cs="Arial"/>
          <w:color w:val="0070C0"/>
          <w:sz w:val="22"/>
          <w:szCs w:val="22"/>
          <w:lang w:eastAsia="en-US"/>
        </w:rPr>
        <w:t>Experience of a wide range of IT systems, including Windows Office suite, case recording systems, databases, e mail and the internet</w:t>
      </w:r>
    </w:p>
    <w:p w14:paraId="3D6EDD86" w14:textId="77777777" w:rsidR="00E12132" w:rsidRPr="00B06403" w:rsidRDefault="00E12132" w:rsidP="00E12132">
      <w:pPr>
        <w:ind w:left="720"/>
        <w:rPr>
          <w:rFonts w:ascii="Arial" w:hAnsi="Arial" w:cs="Arial"/>
          <w:color w:val="0070C0"/>
          <w:sz w:val="22"/>
          <w:szCs w:val="22"/>
          <w:lang w:eastAsia="en-US"/>
        </w:rPr>
      </w:pPr>
    </w:p>
    <w:p w14:paraId="61352024" w14:textId="77777777" w:rsidR="00E12132" w:rsidRPr="00B06403" w:rsidRDefault="00E12132" w:rsidP="00E12132">
      <w:pPr>
        <w:widowControl w:val="0"/>
        <w:numPr>
          <w:ilvl w:val="0"/>
          <w:numId w:val="10"/>
        </w:numPr>
        <w:autoSpaceDE w:val="0"/>
        <w:autoSpaceDN w:val="0"/>
        <w:adjustRightInd w:val="0"/>
        <w:ind w:left="567" w:hanging="567"/>
        <w:rPr>
          <w:rFonts w:ascii="Arial" w:hAnsi="Arial" w:cs="Arial"/>
          <w:color w:val="0070C0"/>
          <w:sz w:val="22"/>
          <w:szCs w:val="22"/>
          <w:lang w:eastAsia="en-US"/>
        </w:rPr>
      </w:pPr>
      <w:r w:rsidRPr="00B06403">
        <w:rPr>
          <w:rFonts w:ascii="Arial" w:hAnsi="Arial" w:cs="Arial"/>
          <w:color w:val="0070C0"/>
          <w:sz w:val="22"/>
          <w:szCs w:val="22"/>
        </w:rPr>
        <w:t>Experience of working to achieve targets set by your line manager or funding body.</w:t>
      </w:r>
      <w:r w:rsidRPr="00B06403">
        <w:rPr>
          <w:rFonts w:ascii="Arial" w:hAnsi="Arial" w:cs="Arial"/>
          <w:color w:val="0070C0"/>
          <w:sz w:val="22"/>
          <w:szCs w:val="22"/>
          <w:lang w:eastAsia="en-US"/>
        </w:rPr>
        <w:t xml:space="preserve"> </w:t>
      </w:r>
    </w:p>
    <w:p w14:paraId="493479EF" w14:textId="77777777" w:rsidR="00E12132" w:rsidRPr="00B06403" w:rsidRDefault="00E12132" w:rsidP="00B06403">
      <w:pPr>
        <w:widowControl w:val="0"/>
        <w:autoSpaceDE w:val="0"/>
        <w:autoSpaceDN w:val="0"/>
        <w:adjustRightInd w:val="0"/>
        <w:rPr>
          <w:rFonts w:ascii="Arial" w:hAnsi="Arial" w:cs="Arial"/>
          <w:color w:val="0070C0"/>
          <w:sz w:val="22"/>
          <w:szCs w:val="22"/>
          <w:lang w:eastAsia="en-US"/>
        </w:rPr>
      </w:pPr>
    </w:p>
    <w:p w14:paraId="7D36AA26" w14:textId="77777777" w:rsidR="00E12132" w:rsidRPr="00B06403" w:rsidRDefault="00E12132" w:rsidP="00E12132">
      <w:pPr>
        <w:widowControl w:val="0"/>
        <w:autoSpaceDE w:val="0"/>
        <w:autoSpaceDN w:val="0"/>
        <w:adjustRightInd w:val="0"/>
        <w:rPr>
          <w:rFonts w:ascii="Arial" w:hAnsi="Arial" w:cs="Arial"/>
          <w:b/>
          <w:bCs/>
          <w:color w:val="0070C0"/>
          <w:sz w:val="22"/>
          <w:szCs w:val="22"/>
          <w:lang w:eastAsia="en-US"/>
        </w:rPr>
      </w:pPr>
      <w:r w:rsidRPr="00B06403">
        <w:rPr>
          <w:rFonts w:ascii="Arial" w:hAnsi="Arial" w:cs="Arial"/>
          <w:b/>
          <w:bCs/>
          <w:color w:val="0070C0"/>
          <w:sz w:val="22"/>
          <w:szCs w:val="22"/>
          <w:lang w:eastAsia="en-US"/>
        </w:rPr>
        <w:t>Skills and Ability</w:t>
      </w:r>
    </w:p>
    <w:p w14:paraId="352A7C53" w14:textId="77777777" w:rsidR="00E12132" w:rsidRPr="00B06403" w:rsidRDefault="00E12132" w:rsidP="00E12132">
      <w:pPr>
        <w:widowControl w:val="0"/>
        <w:autoSpaceDE w:val="0"/>
        <w:autoSpaceDN w:val="0"/>
        <w:adjustRightInd w:val="0"/>
        <w:ind w:left="1134"/>
        <w:rPr>
          <w:rFonts w:ascii="Arial" w:hAnsi="Arial" w:cs="Arial"/>
          <w:bCs/>
          <w:color w:val="0070C0"/>
          <w:sz w:val="16"/>
          <w:szCs w:val="16"/>
          <w:lang w:eastAsia="en-US"/>
        </w:rPr>
      </w:pPr>
    </w:p>
    <w:p w14:paraId="39F05432" w14:textId="77777777" w:rsidR="00E12132" w:rsidRPr="00B06403" w:rsidRDefault="00E12132" w:rsidP="00E12132">
      <w:pPr>
        <w:widowControl w:val="0"/>
        <w:numPr>
          <w:ilvl w:val="0"/>
          <w:numId w:val="10"/>
        </w:numPr>
        <w:autoSpaceDE w:val="0"/>
        <w:autoSpaceDN w:val="0"/>
        <w:adjustRightInd w:val="0"/>
        <w:ind w:left="567" w:hanging="567"/>
        <w:rPr>
          <w:rFonts w:ascii="Arial" w:hAnsi="Arial" w:cs="Arial"/>
          <w:color w:val="0070C0"/>
          <w:sz w:val="22"/>
          <w:szCs w:val="22"/>
          <w:lang w:eastAsia="en-US"/>
        </w:rPr>
      </w:pPr>
      <w:r w:rsidRPr="00B06403">
        <w:rPr>
          <w:rFonts w:ascii="Arial" w:hAnsi="Arial" w:cs="Arial"/>
          <w:color w:val="0070C0"/>
          <w:sz w:val="22"/>
          <w:szCs w:val="22"/>
          <w:lang w:eastAsia="en-US"/>
        </w:rPr>
        <w:t>An understanding of other areas of advice work and how they interconnect.</w:t>
      </w:r>
    </w:p>
    <w:p w14:paraId="53DAC60C" w14:textId="77777777" w:rsidR="00E12132" w:rsidRPr="00B06403" w:rsidRDefault="00E12132" w:rsidP="00E12132">
      <w:pPr>
        <w:widowControl w:val="0"/>
        <w:autoSpaceDE w:val="0"/>
        <w:autoSpaceDN w:val="0"/>
        <w:adjustRightInd w:val="0"/>
        <w:ind w:left="567"/>
        <w:rPr>
          <w:rFonts w:ascii="Helvetica" w:hAnsi="Helvetica" w:cs="Helvetica"/>
          <w:color w:val="0070C0"/>
          <w:sz w:val="22"/>
          <w:szCs w:val="22"/>
          <w:lang w:val="en-GB" w:eastAsia="en-US"/>
        </w:rPr>
      </w:pPr>
      <w:r w:rsidRPr="00B06403">
        <w:rPr>
          <w:rFonts w:ascii="Helvetica" w:hAnsi="Helvetica" w:cs="Helvetica"/>
          <w:color w:val="0070C0"/>
          <w:sz w:val="22"/>
          <w:szCs w:val="22"/>
          <w:lang w:val="en-GB" w:eastAsia="en-US"/>
        </w:rPr>
        <w:t xml:space="preserve"> </w:t>
      </w:r>
    </w:p>
    <w:p w14:paraId="0AECA9EE" w14:textId="77777777" w:rsidR="00E12132" w:rsidRPr="00B06403" w:rsidRDefault="00E12132" w:rsidP="00E12132">
      <w:pPr>
        <w:widowControl w:val="0"/>
        <w:numPr>
          <w:ilvl w:val="0"/>
          <w:numId w:val="10"/>
        </w:numPr>
        <w:autoSpaceDE w:val="0"/>
        <w:autoSpaceDN w:val="0"/>
        <w:adjustRightInd w:val="0"/>
        <w:ind w:left="567" w:hanging="567"/>
        <w:rPr>
          <w:rFonts w:ascii="Helvetica" w:hAnsi="Helvetica" w:cs="Helvetica"/>
          <w:color w:val="0070C0"/>
          <w:sz w:val="22"/>
          <w:szCs w:val="22"/>
          <w:lang w:val="en-GB" w:eastAsia="en-US"/>
        </w:rPr>
      </w:pPr>
      <w:r w:rsidRPr="00B06403">
        <w:rPr>
          <w:rFonts w:ascii="Helvetica" w:hAnsi="Helvetica" w:cs="Helvetica"/>
          <w:color w:val="0070C0"/>
          <w:sz w:val="22"/>
          <w:szCs w:val="22"/>
          <w:lang w:val="en-GB" w:eastAsia="en-US"/>
        </w:rPr>
        <w:t xml:space="preserve">Ability to interview clients using sensitive listening and questioning skills to get to the root of the issues and empower clients, whilst maintaining structure and control of meetings. </w:t>
      </w:r>
    </w:p>
    <w:p w14:paraId="343FD4B2" w14:textId="77777777" w:rsidR="00E12132" w:rsidRPr="00B06403" w:rsidRDefault="00E12132" w:rsidP="00E12132">
      <w:pPr>
        <w:widowControl w:val="0"/>
        <w:autoSpaceDE w:val="0"/>
        <w:autoSpaceDN w:val="0"/>
        <w:adjustRightInd w:val="0"/>
        <w:ind w:left="567"/>
        <w:rPr>
          <w:rFonts w:ascii="Arial" w:hAnsi="Arial" w:cs="Arial"/>
          <w:color w:val="0070C0"/>
          <w:sz w:val="22"/>
          <w:szCs w:val="22"/>
          <w:lang w:val="en-GB" w:eastAsia="en-US"/>
        </w:rPr>
      </w:pPr>
    </w:p>
    <w:p w14:paraId="0FCF8436" w14:textId="4205BFB1" w:rsidR="00E12132" w:rsidRPr="00B06403" w:rsidRDefault="00E12132" w:rsidP="00E12132">
      <w:pPr>
        <w:numPr>
          <w:ilvl w:val="0"/>
          <w:numId w:val="10"/>
        </w:numPr>
        <w:ind w:left="567" w:hanging="567"/>
        <w:jc w:val="both"/>
        <w:rPr>
          <w:rFonts w:ascii="Arial" w:hAnsi="Arial" w:cs="Arial"/>
          <w:color w:val="0070C0"/>
          <w:sz w:val="22"/>
          <w:szCs w:val="22"/>
          <w:lang w:val="en-GB" w:eastAsia="en-US"/>
        </w:rPr>
      </w:pPr>
      <w:r w:rsidRPr="00B06403">
        <w:rPr>
          <w:rFonts w:ascii="Arial" w:hAnsi="Arial" w:cs="Arial"/>
          <w:color w:val="0070C0"/>
          <w:sz w:val="22"/>
          <w:szCs w:val="22"/>
          <w:lang w:val="en-GB" w:eastAsia="en-US"/>
        </w:rPr>
        <w:t>The ability to work independently and part of a team effectively, with minimum supervision with t</w:t>
      </w:r>
      <w:r w:rsidRPr="00B06403">
        <w:rPr>
          <w:rFonts w:ascii="Arial" w:hAnsi="Arial" w:cs="Arial"/>
          <w:color w:val="0070C0"/>
          <w:sz w:val="22"/>
          <w:szCs w:val="22"/>
          <w:lang w:val="en-GB"/>
        </w:rPr>
        <w:t>he ability to work from outreach venues, partner premises and travel within the East Riding</w:t>
      </w:r>
      <w:r w:rsidR="00CA19F9" w:rsidRPr="00B06403">
        <w:rPr>
          <w:rFonts w:ascii="Arial" w:hAnsi="Arial" w:cs="Arial"/>
          <w:color w:val="0070C0"/>
          <w:sz w:val="22"/>
          <w:szCs w:val="22"/>
          <w:lang w:val="en-GB"/>
        </w:rPr>
        <w:t>.</w:t>
      </w:r>
      <w:r w:rsidRPr="00B06403">
        <w:rPr>
          <w:rFonts w:ascii="Arial" w:hAnsi="Arial" w:cs="Arial"/>
          <w:color w:val="0070C0"/>
          <w:sz w:val="22"/>
          <w:szCs w:val="22"/>
          <w:lang w:val="en-GB"/>
        </w:rPr>
        <w:t xml:space="preserve"> </w:t>
      </w:r>
    </w:p>
    <w:p w14:paraId="270FD366" w14:textId="77777777" w:rsidR="00E12132" w:rsidRPr="00B06403" w:rsidRDefault="00E12132" w:rsidP="00E12132">
      <w:pPr>
        <w:ind w:left="567"/>
        <w:rPr>
          <w:rFonts w:ascii="Arial" w:hAnsi="Arial" w:cs="Arial"/>
          <w:color w:val="0070C0"/>
          <w:sz w:val="22"/>
          <w:szCs w:val="22"/>
          <w:lang w:val="en-GB" w:eastAsia="en-US"/>
        </w:rPr>
      </w:pPr>
    </w:p>
    <w:p w14:paraId="252DCA58" w14:textId="77777777" w:rsidR="00E12132" w:rsidRPr="00B06403" w:rsidRDefault="00E12132" w:rsidP="00E12132">
      <w:pPr>
        <w:widowControl w:val="0"/>
        <w:numPr>
          <w:ilvl w:val="0"/>
          <w:numId w:val="10"/>
        </w:numPr>
        <w:autoSpaceDE w:val="0"/>
        <w:autoSpaceDN w:val="0"/>
        <w:adjustRightInd w:val="0"/>
        <w:ind w:left="567" w:hanging="567"/>
        <w:rPr>
          <w:rFonts w:ascii="Arial" w:hAnsi="Arial" w:cs="Arial"/>
          <w:color w:val="0070C0"/>
          <w:sz w:val="22"/>
          <w:szCs w:val="22"/>
          <w:lang w:eastAsia="en-US"/>
        </w:rPr>
      </w:pPr>
      <w:r w:rsidRPr="00B06403">
        <w:rPr>
          <w:rFonts w:ascii="Arial" w:hAnsi="Arial" w:cs="Arial"/>
          <w:color w:val="0070C0"/>
          <w:sz w:val="22"/>
          <w:szCs w:val="22"/>
          <w:lang w:eastAsia="en-US"/>
        </w:rPr>
        <w:t>Effective oral communication skills with the ability to communicate with members of the public from different backgrounds, decision makers, and other outside bodies, advocating on behalf of clients.</w:t>
      </w:r>
    </w:p>
    <w:p w14:paraId="68B86716" w14:textId="77777777" w:rsidR="00E12132" w:rsidRPr="00B06403" w:rsidRDefault="00E12132" w:rsidP="00E12132">
      <w:pPr>
        <w:widowControl w:val="0"/>
        <w:autoSpaceDE w:val="0"/>
        <w:autoSpaceDN w:val="0"/>
        <w:adjustRightInd w:val="0"/>
        <w:rPr>
          <w:rFonts w:ascii="Arial" w:hAnsi="Arial" w:cs="Arial"/>
          <w:color w:val="0070C0"/>
          <w:sz w:val="22"/>
          <w:szCs w:val="22"/>
          <w:lang w:eastAsia="en-US"/>
        </w:rPr>
      </w:pPr>
    </w:p>
    <w:p w14:paraId="05579E06" w14:textId="77777777" w:rsidR="00E12132" w:rsidRPr="00B06403" w:rsidRDefault="00E12132" w:rsidP="00E12132">
      <w:pPr>
        <w:widowControl w:val="0"/>
        <w:numPr>
          <w:ilvl w:val="0"/>
          <w:numId w:val="10"/>
        </w:numPr>
        <w:autoSpaceDE w:val="0"/>
        <w:autoSpaceDN w:val="0"/>
        <w:adjustRightInd w:val="0"/>
        <w:ind w:left="567" w:hanging="567"/>
        <w:rPr>
          <w:rFonts w:ascii="Arial" w:hAnsi="Arial" w:cs="Arial"/>
          <w:color w:val="0070C0"/>
          <w:sz w:val="22"/>
          <w:szCs w:val="22"/>
          <w:lang w:val="en-GB" w:eastAsia="en-US"/>
        </w:rPr>
      </w:pPr>
      <w:r w:rsidRPr="00B06403">
        <w:rPr>
          <w:rFonts w:ascii="Arial" w:hAnsi="Arial" w:cs="Arial"/>
          <w:color w:val="0070C0"/>
          <w:sz w:val="22"/>
          <w:szCs w:val="22"/>
          <w:lang w:eastAsia="en-US"/>
        </w:rPr>
        <w:t xml:space="preserve">Numerate, with good written communication skills to complete budgets, benefit calculations, financial statements, complex forms and correspondence on behalf of clients.  </w:t>
      </w:r>
    </w:p>
    <w:p w14:paraId="0D55F64B" w14:textId="77777777" w:rsidR="00E12132" w:rsidRPr="00B06403" w:rsidRDefault="00E12132" w:rsidP="00E12132">
      <w:pPr>
        <w:rPr>
          <w:rFonts w:ascii="Arial" w:hAnsi="Arial" w:cs="Arial"/>
          <w:color w:val="0070C0"/>
          <w:sz w:val="22"/>
          <w:szCs w:val="22"/>
          <w:lang w:val="en-GB" w:eastAsia="en-US"/>
        </w:rPr>
      </w:pPr>
    </w:p>
    <w:p w14:paraId="35D651DF" w14:textId="77777777" w:rsidR="00E12132" w:rsidRPr="00B06403" w:rsidRDefault="00E12132" w:rsidP="00E12132">
      <w:pPr>
        <w:widowControl w:val="0"/>
        <w:numPr>
          <w:ilvl w:val="0"/>
          <w:numId w:val="10"/>
        </w:numPr>
        <w:autoSpaceDE w:val="0"/>
        <w:autoSpaceDN w:val="0"/>
        <w:adjustRightInd w:val="0"/>
        <w:ind w:left="567" w:hanging="567"/>
        <w:rPr>
          <w:rFonts w:ascii="Helvetica" w:hAnsi="Helvetica" w:cs="Helvetica"/>
          <w:color w:val="0070C0"/>
          <w:sz w:val="22"/>
          <w:szCs w:val="22"/>
          <w:lang w:val="en-GB" w:eastAsia="en-US"/>
        </w:rPr>
      </w:pPr>
      <w:r w:rsidRPr="00B06403">
        <w:rPr>
          <w:rFonts w:ascii="Helvetica" w:hAnsi="Helvetica" w:cs="Helvetica"/>
          <w:color w:val="0070C0"/>
          <w:sz w:val="22"/>
          <w:szCs w:val="22"/>
          <w:lang w:val="en-GB" w:eastAsia="en-US"/>
        </w:rPr>
        <w:t xml:space="preserve">Ability to research, analyse and interpret complex information and produce and present clear verbally and in writing. </w:t>
      </w:r>
    </w:p>
    <w:p w14:paraId="7A0F9B72" w14:textId="77777777" w:rsidR="00E12132" w:rsidRPr="00B06403" w:rsidRDefault="00E12132" w:rsidP="00E12132">
      <w:pPr>
        <w:widowControl w:val="0"/>
        <w:autoSpaceDE w:val="0"/>
        <w:autoSpaceDN w:val="0"/>
        <w:adjustRightInd w:val="0"/>
        <w:ind w:left="720"/>
        <w:rPr>
          <w:rFonts w:ascii="Helvetica" w:hAnsi="Helvetica" w:cs="Helvetica"/>
          <w:color w:val="0070C0"/>
          <w:sz w:val="22"/>
          <w:szCs w:val="22"/>
          <w:lang w:val="en-GB" w:eastAsia="en-US"/>
        </w:rPr>
      </w:pPr>
    </w:p>
    <w:p w14:paraId="43CB5089" w14:textId="77777777" w:rsidR="00E12132" w:rsidRPr="00B06403" w:rsidRDefault="00E12132" w:rsidP="00E12132">
      <w:pPr>
        <w:numPr>
          <w:ilvl w:val="0"/>
          <w:numId w:val="10"/>
        </w:numPr>
        <w:ind w:left="567" w:hanging="567"/>
        <w:rPr>
          <w:rFonts w:ascii="Arial" w:hAnsi="Arial" w:cs="Arial"/>
          <w:color w:val="0070C0"/>
          <w:sz w:val="22"/>
          <w:szCs w:val="22"/>
          <w:lang w:val="en-GB" w:eastAsia="en-US"/>
        </w:rPr>
      </w:pPr>
      <w:r w:rsidRPr="00B06403">
        <w:rPr>
          <w:rFonts w:ascii="Arial" w:hAnsi="Arial" w:cs="Arial"/>
          <w:color w:val="0070C0"/>
          <w:sz w:val="22"/>
          <w:szCs w:val="22"/>
          <w:lang w:val="en-GB" w:eastAsia="en-US"/>
        </w:rPr>
        <w:t xml:space="preserve">The ability to be self-servicing, to prioritise tasks, to identify and work to deadlines and to manage time effectively under own initiative. </w:t>
      </w:r>
    </w:p>
    <w:p w14:paraId="69DD75CD" w14:textId="77777777" w:rsidR="00E12132" w:rsidRPr="00B06403" w:rsidRDefault="00E12132" w:rsidP="00E12132">
      <w:pPr>
        <w:ind w:left="720"/>
        <w:rPr>
          <w:rFonts w:ascii="Arial" w:hAnsi="Arial" w:cs="Arial"/>
          <w:color w:val="0070C0"/>
          <w:sz w:val="22"/>
          <w:szCs w:val="22"/>
          <w:lang w:eastAsia="en-US"/>
        </w:rPr>
      </w:pPr>
    </w:p>
    <w:p w14:paraId="6FFD3819" w14:textId="77777777" w:rsidR="00E12132" w:rsidRPr="00B06403" w:rsidRDefault="00E12132" w:rsidP="00E12132">
      <w:pPr>
        <w:numPr>
          <w:ilvl w:val="0"/>
          <w:numId w:val="10"/>
        </w:numPr>
        <w:ind w:left="567" w:hanging="567"/>
        <w:rPr>
          <w:rFonts w:ascii="Arial" w:hAnsi="Arial" w:cs="Arial"/>
          <w:color w:val="0070C0"/>
          <w:sz w:val="22"/>
          <w:szCs w:val="22"/>
          <w:lang w:val="en-GB" w:eastAsia="en-US"/>
        </w:rPr>
      </w:pPr>
      <w:r w:rsidRPr="00B06403">
        <w:rPr>
          <w:rFonts w:ascii="Helvetica" w:hAnsi="Helvetica" w:cs="Helvetica"/>
          <w:color w:val="0070C0"/>
          <w:sz w:val="22"/>
          <w:szCs w:val="22"/>
          <w:lang w:val="en-GB" w:eastAsia="en-US"/>
        </w:rPr>
        <w:t xml:space="preserve">Understanding of the issues affecting society and their implications for clients and service provision. </w:t>
      </w:r>
    </w:p>
    <w:p w14:paraId="13B7BE57" w14:textId="77777777" w:rsidR="00E12132" w:rsidRPr="00B06403" w:rsidRDefault="00E12132" w:rsidP="00B06403">
      <w:pPr>
        <w:rPr>
          <w:rFonts w:ascii="Arial" w:hAnsi="Arial" w:cs="Arial"/>
          <w:b/>
          <w:color w:val="0070C0"/>
          <w:sz w:val="16"/>
          <w:szCs w:val="16"/>
          <w:lang w:val="en-GB"/>
        </w:rPr>
      </w:pPr>
    </w:p>
    <w:p w14:paraId="1487DF14" w14:textId="77777777" w:rsidR="00E12132" w:rsidRPr="00B06403" w:rsidRDefault="00E12132" w:rsidP="00E12132">
      <w:pPr>
        <w:rPr>
          <w:rFonts w:ascii="Arial" w:hAnsi="Arial" w:cs="Arial"/>
          <w:b/>
          <w:color w:val="0070C0"/>
          <w:sz w:val="22"/>
          <w:szCs w:val="22"/>
          <w:u w:val="single"/>
          <w:lang w:val="en-GB" w:eastAsia="en-US"/>
        </w:rPr>
      </w:pPr>
      <w:r w:rsidRPr="00B06403">
        <w:rPr>
          <w:rFonts w:ascii="Arial" w:hAnsi="Arial" w:cs="Arial"/>
          <w:b/>
          <w:color w:val="0070C0"/>
          <w:sz w:val="22"/>
          <w:szCs w:val="22"/>
          <w:u w:val="single"/>
          <w:lang w:val="en-GB" w:eastAsia="en-US"/>
        </w:rPr>
        <w:t>Desirable requirement:</w:t>
      </w:r>
    </w:p>
    <w:p w14:paraId="3B85CF98" w14:textId="77777777" w:rsidR="00E12132" w:rsidRPr="00B06403" w:rsidRDefault="00E12132" w:rsidP="00E12132">
      <w:pPr>
        <w:rPr>
          <w:rFonts w:ascii="Arial" w:hAnsi="Arial" w:cs="Arial"/>
          <w:b/>
          <w:color w:val="0070C0"/>
          <w:sz w:val="16"/>
          <w:szCs w:val="16"/>
          <w:lang w:val="en-GB" w:eastAsia="en-US"/>
        </w:rPr>
      </w:pPr>
    </w:p>
    <w:p w14:paraId="1779BF15" w14:textId="77777777" w:rsidR="00E12132" w:rsidRPr="00B06403" w:rsidRDefault="00E12132" w:rsidP="00E12132">
      <w:pPr>
        <w:widowControl w:val="0"/>
        <w:numPr>
          <w:ilvl w:val="0"/>
          <w:numId w:val="10"/>
        </w:numPr>
        <w:autoSpaceDE w:val="0"/>
        <w:autoSpaceDN w:val="0"/>
        <w:adjustRightInd w:val="0"/>
        <w:ind w:left="567" w:hanging="567"/>
        <w:rPr>
          <w:rFonts w:ascii="Arial" w:hAnsi="Arial" w:cs="Arial"/>
          <w:color w:val="0070C0"/>
          <w:sz w:val="22"/>
          <w:szCs w:val="22"/>
          <w:lang w:eastAsia="en-US"/>
        </w:rPr>
      </w:pPr>
      <w:r w:rsidRPr="00B06403">
        <w:rPr>
          <w:rFonts w:ascii="Arial" w:hAnsi="Arial" w:cs="Arial"/>
          <w:color w:val="0070C0"/>
          <w:sz w:val="22"/>
          <w:szCs w:val="22"/>
          <w:lang w:eastAsia="en-US"/>
        </w:rPr>
        <w:t>Generalist Advice Certificate</w:t>
      </w:r>
    </w:p>
    <w:p w14:paraId="34A43955" w14:textId="77777777" w:rsidR="00E12132" w:rsidRPr="00B06403" w:rsidRDefault="00E12132" w:rsidP="00E12132">
      <w:pPr>
        <w:widowControl w:val="0"/>
        <w:autoSpaceDE w:val="0"/>
        <w:autoSpaceDN w:val="0"/>
        <w:adjustRightInd w:val="0"/>
        <w:ind w:left="567"/>
        <w:rPr>
          <w:rFonts w:ascii="Arial" w:hAnsi="Arial" w:cs="Arial"/>
          <w:color w:val="0070C0"/>
          <w:sz w:val="22"/>
          <w:szCs w:val="22"/>
          <w:lang w:eastAsia="en-US"/>
        </w:rPr>
      </w:pPr>
    </w:p>
    <w:p w14:paraId="1B384E45" w14:textId="57D59831" w:rsidR="00E12132" w:rsidRPr="00B06403" w:rsidRDefault="00E12132" w:rsidP="00E12132">
      <w:pPr>
        <w:widowControl w:val="0"/>
        <w:numPr>
          <w:ilvl w:val="0"/>
          <w:numId w:val="10"/>
        </w:numPr>
        <w:autoSpaceDE w:val="0"/>
        <w:autoSpaceDN w:val="0"/>
        <w:adjustRightInd w:val="0"/>
        <w:ind w:left="567" w:hanging="567"/>
        <w:rPr>
          <w:rFonts w:ascii="Arial" w:hAnsi="Arial" w:cs="Arial"/>
          <w:color w:val="0070C0"/>
          <w:sz w:val="22"/>
          <w:szCs w:val="22"/>
          <w:lang w:eastAsia="en-US"/>
        </w:rPr>
      </w:pPr>
      <w:r w:rsidRPr="00B06403">
        <w:rPr>
          <w:rFonts w:ascii="Arial" w:hAnsi="Arial" w:cs="Arial"/>
          <w:color w:val="0070C0"/>
          <w:sz w:val="22"/>
          <w:szCs w:val="22"/>
          <w:lang w:eastAsia="en-US"/>
        </w:rPr>
        <w:t>Experience providing debt advice.</w:t>
      </w:r>
    </w:p>
    <w:p w14:paraId="5A1F5F1E" w14:textId="77777777" w:rsidR="00E12132" w:rsidRPr="00B06403" w:rsidRDefault="00E12132" w:rsidP="00E12132">
      <w:pPr>
        <w:widowControl w:val="0"/>
        <w:autoSpaceDE w:val="0"/>
        <w:autoSpaceDN w:val="0"/>
        <w:adjustRightInd w:val="0"/>
        <w:ind w:left="567"/>
        <w:rPr>
          <w:rFonts w:ascii="Arial" w:hAnsi="Arial" w:cs="Arial"/>
          <w:color w:val="0070C0"/>
          <w:sz w:val="22"/>
          <w:szCs w:val="22"/>
          <w:lang w:eastAsia="en-US"/>
        </w:rPr>
      </w:pPr>
    </w:p>
    <w:p w14:paraId="0090E8A1" w14:textId="7D37917E" w:rsidR="00E12132" w:rsidRPr="00B06403" w:rsidRDefault="00E12132" w:rsidP="00E12132">
      <w:pPr>
        <w:widowControl w:val="0"/>
        <w:numPr>
          <w:ilvl w:val="0"/>
          <w:numId w:val="10"/>
        </w:numPr>
        <w:autoSpaceDE w:val="0"/>
        <w:autoSpaceDN w:val="0"/>
        <w:adjustRightInd w:val="0"/>
        <w:ind w:left="567" w:hanging="567"/>
        <w:rPr>
          <w:rFonts w:ascii="Arial" w:hAnsi="Arial" w:cs="Arial"/>
          <w:color w:val="0070C0"/>
          <w:sz w:val="22"/>
          <w:szCs w:val="22"/>
          <w:lang w:eastAsia="en-US"/>
        </w:rPr>
      </w:pPr>
      <w:r w:rsidRPr="00B06403">
        <w:rPr>
          <w:rFonts w:ascii="Arial" w:hAnsi="Arial" w:cs="Arial"/>
          <w:color w:val="0070C0"/>
          <w:sz w:val="22"/>
          <w:szCs w:val="22"/>
          <w:lang w:eastAsia="en-US"/>
        </w:rPr>
        <w:t>Experience providing casework on behalf of clients.</w:t>
      </w:r>
    </w:p>
    <w:p w14:paraId="05E02597" w14:textId="0C3B9BCE" w:rsidR="008D1456" w:rsidRPr="00D72D63" w:rsidRDefault="008D1456" w:rsidP="00D72D63">
      <w:pPr>
        <w:rPr>
          <w:rFonts w:ascii="Open Sans" w:eastAsia="Open Sans" w:hAnsi="Open Sans" w:cs="Open Sans"/>
          <w:color w:val="004B88"/>
        </w:rPr>
      </w:pPr>
    </w:p>
    <w:sectPr w:rsidR="008D1456" w:rsidRPr="00D72D63">
      <w:footerReference w:type="default" r:id="rId14"/>
      <w:pgSz w:w="11906" w:h="16838"/>
      <w:pgMar w:top="709" w:right="1134" w:bottom="567"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31F29" w14:textId="77777777" w:rsidR="00C874A6" w:rsidRDefault="00C874A6">
      <w:r>
        <w:separator/>
      </w:r>
    </w:p>
  </w:endnote>
  <w:endnote w:type="continuationSeparator" w:id="0">
    <w:p w14:paraId="52F798E6" w14:textId="77777777" w:rsidR="00C874A6" w:rsidRDefault="00C87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Open Sans ExtraBold">
    <w:altName w:val="Open Sans Extra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86D3A" w14:textId="77777777" w:rsidR="008D1456" w:rsidRDefault="00343870">
    <w:pPr>
      <w:pBdr>
        <w:top w:val="nil"/>
        <w:left w:val="nil"/>
        <w:bottom w:val="nil"/>
        <w:right w:val="nil"/>
        <w:between w:val="nil"/>
      </w:pBdr>
      <w:tabs>
        <w:tab w:val="center" w:pos="4513"/>
        <w:tab w:val="right" w:pos="9026"/>
        <w:tab w:val="right" w:pos="9638"/>
      </w:tabs>
      <w:rPr>
        <w:color w:val="000000"/>
      </w:rPr>
    </w:pPr>
    <w:r>
      <w:rPr>
        <w:color w:val="FCBB69"/>
      </w:rPr>
      <w:tab/>
    </w:r>
    <w:r>
      <w:rPr>
        <w:rFonts w:ascii="Arial" w:eastAsia="Arial" w:hAnsi="Arial" w:cs="Arial"/>
        <w:b/>
        <w:color w:val="004B88"/>
        <w:sz w:val="22"/>
        <w:szCs w:val="22"/>
      </w:rPr>
      <w:t>We value diversity, promote equality and challenge discrimination</w:t>
    </w:r>
    <w:r>
      <w:rPr>
        <w:color w:val="000000"/>
      </w:rPr>
      <w:tab/>
    </w:r>
    <w:r>
      <w:rPr>
        <w:b/>
        <w:color w:val="004B88"/>
      </w:rPr>
      <w:fldChar w:fldCharType="begin"/>
    </w:r>
    <w:r>
      <w:rPr>
        <w:b/>
        <w:color w:val="004B88"/>
      </w:rPr>
      <w:instrText>PAGE</w:instrText>
    </w:r>
    <w:r>
      <w:rPr>
        <w:b/>
        <w:color w:val="004B88"/>
      </w:rPr>
      <w:fldChar w:fldCharType="separate"/>
    </w:r>
    <w:r>
      <w:rPr>
        <w:b/>
        <w:noProof/>
        <w:color w:val="004B88"/>
      </w:rPr>
      <w:t>1</w:t>
    </w:r>
    <w:r>
      <w:rPr>
        <w:b/>
        <w:color w:val="004B8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309F5" w14:textId="77777777" w:rsidR="00C874A6" w:rsidRDefault="00C874A6">
      <w:r>
        <w:separator/>
      </w:r>
    </w:p>
  </w:footnote>
  <w:footnote w:type="continuationSeparator" w:id="0">
    <w:p w14:paraId="5377EE7B" w14:textId="77777777" w:rsidR="00C874A6" w:rsidRDefault="00C874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E06"/>
    <w:multiLevelType w:val="multilevel"/>
    <w:tmpl w:val="FFFFFFFF"/>
    <w:lvl w:ilvl="0">
      <w:start w:val="2"/>
      <w:numFmt w:val="none"/>
      <w:lvlText w:val="3"/>
      <w:lvlJc w:val="left"/>
      <w:pPr>
        <w:tabs>
          <w:tab w:val="num" w:pos="420"/>
        </w:tabs>
        <w:ind w:left="420" w:hanging="420"/>
      </w:pPr>
      <w:rPr>
        <w:rFonts w:cs="Times New Roman" w:hint="default"/>
      </w:rPr>
    </w:lvl>
    <w:lvl w:ilvl="1">
      <w:start w:val="3"/>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7E755E7"/>
    <w:multiLevelType w:val="multilevel"/>
    <w:tmpl w:val="FFFFFFFF"/>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937216F"/>
    <w:multiLevelType w:val="hybridMultilevel"/>
    <w:tmpl w:val="C5B2B30C"/>
    <w:lvl w:ilvl="0" w:tplc="530A3AA6">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C1F3FC8"/>
    <w:multiLevelType w:val="multilevel"/>
    <w:tmpl w:val="FFFFFFFF"/>
    <w:lvl w:ilvl="0">
      <w:start w:val="2"/>
      <w:numFmt w:val="none"/>
      <w:lvlText w:val="3"/>
      <w:lvlJc w:val="left"/>
      <w:pPr>
        <w:tabs>
          <w:tab w:val="num" w:pos="420"/>
        </w:tabs>
        <w:ind w:left="420" w:hanging="420"/>
      </w:pPr>
      <w:rPr>
        <w:rFonts w:cs="Times New Roman" w:hint="default"/>
      </w:rPr>
    </w:lvl>
    <w:lvl w:ilvl="1">
      <w:start w:val="3"/>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FDE76E4"/>
    <w:multiLevelType w:val="multilevel"/>
    <w:tmpl w:val="A20EA4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3457BBB"/>
    <w:multiLevelType w:val="multilevel"/>
    <w:tmpl w:val="EB4C88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06DFE"/>
    <w:multiLevelType w:val="multilevel"/>
    <w:tmpl w:val="D700D5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8AD5B2E"/>
    <w:multiLevelType w:val="multilevel"/>
    <w:tmpl w:val="814491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DA6268B"/>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1E2F25BA"/>
    <w:multiLevelType w:val="multilevel"/>
    <w:tmpl w:val="FFFFFFFF"/>
    <w:lvl w:ilvl="0">
      <w:start w:val="2"/>
      <w:numFmt w:val="none"/>
      <w:lvlText w:val="4"/>
      <w:lvlJc w:val="left"/>
      <w:pPr>
        <w:tabs>
          <w:tab w:val="num" w:pos="420"/>
        </w:tabs>
        <w:ind w:left="420" w:hanging="420"/>
      </w:pPr>
      <w:rPr>
        <w:rFonts w:cs="Times New Roman" w:hint="default"/>
      </w:rPr>
    </w:lvl>
    <w:lvl w:ilvl="1">
      <w:start w:val="3"/>
      <w:numFmt w:val="decimal"/>
      <w:lvlText w:val="%14.1"/>
      <w:lvlJc w:val="left"/>
      <w:pPr>
        <w:tabs>
          <w:tab w:val="num" w:pos="420"/>
        </w:tabs>
        <w:ind w:left="420" w:hanging="420"/>
      </w:pPr>
      <w:rPr>
        <w:rFonts w:cs="Times New Roman" w:hint="default"/>
      </w:rPr>
    </w:lvl>
    <w:lvl w:ilvl="2">
      <w:start w:val="1"/>
      <w:numFmt w:val="decimal"/>
      <w:lvlText w:val="%14.1.1"/>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4DE1526"/>
    <w:multiLevelType w:val="multilevel"/>
    <w:tmpl w:val="0F1CF8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72455E1"/>
    <w:multiLevelType w:val="multilevel"/>
    <w:tmpl w:val="FFFFFFFF"/>
    <w:lvl w:ilvl="0">
      <w:start w:val="5"/>
      <w:numFmt w:val="decimal"/>
      <w:lvlText w:val="%1"/>
      <w:lvlJc w:val="left"/>
      <w:pPr>
        <w:ind w:left="360" w:hanging="360"/>
      </w:pPr>
      <w:rPr>
        <w:rFonts w:cs="Times New Roman" w:hint="default"/>
      </w:rPr>
    </w:lvl>
    <w:lvl w:ilvl="1">
      <w:start w:val="1"/>
      <w:numFmt w:val="decimal"/>
      <w:lvlText w:val="%1.%2"/>
      <w:lvlJc w:val="left"/>
      <w:pPr>
        <w:ind w:left="780" w:hanging="360"/>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2340" w:hanging="1080"/>
      </w:pPr>
      <w:rPr>
        <w:rFonts w:cs="Times New Roman" w:hint="default"/>
      </w:rPr>
    </w:lvl>
    <w:lvl w:ilvl="4">
      <w:start w:val="1"/>
      <w:numFmt w:val="decimal"/>
      <w:lvlText w:val="%1.%2.%3.%4.%5"/>
      <w:lvlJc w:val="left"/>
      <w:pPr>
        <w:ind w:left="2760" w:hanging="1080"/>
      </w:pPr>
      <w:rPr>
        <w:rFonts w:cs="Times New Roman" w:hint="default"/>
      </w:rPr>
    </w:lvl>
    <w:lvl w:ilvl="5">
      <w:start w:val="1"/>
      <w:numFmt w:val="decimal"/>
      <w:lvlText w:val="%1.%2.%3.%4.%5.%6"/>
      <w:lvlJc w:val="left"/>
      <w:pPr>
        <w:ind w:left="3540" w:hanging="144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740" w:hanging="1800"/>
      </w:pPr>
      <w:rPr>
        <w:rFonts w:cs="Times New Roman" w:hint="default"/>
      </w:rPr>
    </w:lvl>
    <w:lvl w:ilvl="8">
      <w:start w:val="1"/>
      <w:numFmt w:val="decimal"/>
      <w:lvlText w:val="%1.%2.%3.%4.%5.%6.%7.%8.%9"/>
      <w:lvlJc w:val="left"/>
      <w:pPr>
        <w:ind w:left="5160" w:hanging="1800"/>
      </w:pPr>
      <w:rPr>
        <w:rFonts w:cs="Times New Roman" w:hint="default"/>
      </w:rPr>
    </w:lvl>
  </w:abstractNum>
  <w:abstractNum w:abstractNumId="12" w15:restartNumberingAfterBreak="0">
    <w:nsid w:val="3D005863"/>
    <w:multiLevelType w:val="multilevel"/>
    <w:tmpl w:val="47F4CC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2828E2"/>
    <w:multiLevelType w:val="multilevel"/>
    <w:tmpl w:val="246805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8962BB2"/>
    <w:multiLevelType w:val="multilevel"/>
    <w:tmpl w:val="2ADC9A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514B34"/>
    <w:multiLevelType w:val="multilevel"/>
    <w:tmpl w:val="FFFFFFFF"/>
    <w:lvl w:ilvl="0">
      <w:start w:val="2"/>
      <w:numFmt w:val="none"/>
      <w:lvlText w:val="5"/>
      <w:lvlJc w:val="left"/>
      <w:pPr>
        <w:tabs>
          <w:tab w:val="num" w:pos="420"/>
        </w:tabs>
        <w:ind w:left="420" w:hanging="420"/>
      </w:pPr>
      <w:rPr>
        <w:rFonts w:cs="Times New Roman" w:hint="default"/>
      </w:rPr>
    </w:lvl>
    <w:lvl w:ilvl="1">
      <w:start w:val="3"/>
      <w:numFmt w:val="none"/>
      <w:lvlText w:val="6.2"/>
      <w:lvlJc w:val="left"/>
      <w:pPr>
        <w:tabs>
          <w:tab w:val="num" w:pos="420"/>
        </w:tabs>
        <w:ind w:left="420" w:hanging="420"/>
      </w:pPr>
      <w:rPr>
        <w:rFonts w:cs="Times New Roman" w:hint="default"/>
      </w:rPr>
    </w:lvl>
    <w:lvl w:ilvl="2">
      <w:start w:val="1"/>
      <w:numFmt w:val="decimal"/>
      <w:lvlText w:val="%14.1.1"/>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7B6B0EBA"/>
    <w:multiLevelType w:val="multilevel"/>
    <w:tmpl w:val="3B464B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E1074E1"/>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2136364597">
    <w:abstractNumId w:val="5"/>
  </w:num>
  <w:num w:numId="2" w16cid:durableId="871260300">
    <w:abstractNumId w:val="10"/>
  </w:num>
  <w:num w:numId="3" w16cid:durableId="882786860">
    <w:abstractNumId w:val="14"/>
  </w:num>
  <w:num w:numId="4" w16cid:durableId="2030402910">
    <w:abstractNumId w:val="6"/>
  </w:num>
  <w:num w:numId="5" w16cid:durableId="1701930386">
    <w:abstractNumId w:val="7"/>
  </w:num>
  <w:num w:numId="6" w16cid:durableId="1903176597">
    <w:abstractNumId w:val="16"/>
  </w:num>
  <w:num w:numId="7" w16cid:durableId="1341078122">
    <w:abstractNumId w:val="4"/>
  </w:num>
  <w:num w:numId="8" w16cid:durableId="14888625">
    <w:abstractNumId w:val="13"/>
  </w:num>
  <w:num w:numId="9" w16cid:durableId="1065641895">
    <w:abstractNumId w:val="12"/>
  </w:num>
  <w:num w:numId="10" w16cid:durableId="581449002">
    <w:abstractNumId w:val="2"/>
  </w:num>
  <w:num w:numId="11" w16cid:durableId="606470773">
    <w:abstractNumId w:val="8"/>
  </w:num>
  <w:num w:numId="12" w16cid:durableId="581450985">
    <w:abstractNumId w:val="17"/>
  </w:num>
  <w:num w:numId="13" w16cid:durableId="645160279">
    <w:abstractNumId w:val="1"/>
  </w:num>
  <w:num w:numId="14" w16cid:durableId="1739936021">
    <w:abstractNumId w:val="0"/>
  </w:num>
  <w:num w:numId="15" w16cid:durableId="343018009">
    <w:abstractNumId w:val="3"/>
  </w:num>
  <w:num w:numId="16" w16cid:durableId="1625768847">
    <w:abstractNumId w:val="9"/>
  </w:num>
  <w:num w:numId="17" w16cid:durableId="1144391208">
    <w:abstractNumId w:val="15"/>
  </w:num>
  <w:num w:numId="18" w16cid:durableId="16527559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456"/>
    <w:rsid w:val="000A2677"/>
    <w:rsid w:val="000D792F"/>
    <w:rsid w:val="002711A4"/>
    <w:rsid w:val="0027301C"/>
    <w:rsid w:val="003326A1"/>
    <w:rsid w:val="0033316C"/>
    <w:rsid w:val="00343870"/>
    <w:rsid w:val="003E258E"/>
    <w:rsid w:val="00430E6C"/>
    <w:rsid w:val="00444C1C"/>
    <w:rsid w:val="00511758"/>
    <w:rsid w:val="005668EB"/>
    <w:rsid w:val="005F5994"/>
    <w:rsid w:val="0076379E"/>
    <w:rsid w:val="007A0742"/>
    <w:rsid w:val="008D1456"/>
    <w:rsid w:val="009459C9"/>
    <w:rsid w:val="00A7493B"/>
    <w:rsid w:val="00B06403"/>
    <w:rsid w:val="00C11D69"/>
    <w:rsid w:val="00C272A5"/>
    <w:rsid w:val="00C76CA1"/>
    <w:rsid w:val="00C874A6"/>
    <w:rsid w:val="00CA19F9"/>
    <w:rsid w:val="00CD2B20"/>
    <w:rsid w:val="00CF5A0A"/>
    <w:rsid w:val="00D127D9"/>
    <w:rsid w:val="00D20D4B"/>
    <w:rsid w:val="00D72D63"/>
    <w:rsid w:val="00D916B1"/>
    <w:rsid w:val="00E12132"/>
    <w:rsid w:val="00E846CD"/>
    <w:rsid w:val="00F80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17C93"/>
  <w15:docId w15:val="{175A645E-94EA-4DB1-839E-7C80162E1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outlineLvl w:val="1"/>
    </w:pPr>
    <w:rPr>
      <w:b/>
      <w:sz w:val="36"/>
      <w:szCs w:val="36"/>
    </w:rPr>
  </w:style>
  <w:style w:type="paragraph" w:styleId="Heading3">
    <w:name w:val="heading 3"/>
    <w:basedOn w:val="Normal"/>
    <w:next w:val="Normal"/>
    <w:uiPriority w:val="9"/>
    <w:semiHidden/>
    <w:unhideWhenUsed/>
    <w:qFormat/>
    <w:pPr>
      <w:outlineLvl w:val="2"/>
    </w:pPr>
    <w:rPr>
      <w:b/>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Narrow" w:eastAsia="Arial Narrow" w:hAnsi="Arial Narrow" w:cs="Arial Narrow"/>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E121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3ECF53389AAE4A97CF0AD7F47D2A72" ma:contentTypeVersion="17" ma:contentTypeDescription="Create a new document." ma:contentTypeScope="" ma:versionID="3c233d5ce5837ff14270aea068491f40">
  <xsd:schema xmlns:xsd="http://www.w3.org/2001/XMLSchema" xmlns:xs="http://www.w3.org/2001/XMLSchema" xmlns:p="http://schemas.microsoft.com/office/2006/metadata/properties" xmlns:ns2="0b693b18-0346-47c9-93f4-dd6ad57ecac6" xmlns:ns3="b2ee278d-d79f-4129-a375-b0a18728255e" targetNamespace="http://schemas.microsoft.com/office/2006/metadata/properties" ma:root="true" ma:fieldsID="32089fb71259f215958baa3b7026388c" ns2:_="" ns3:_="">
    <xsd:import namespace="0b693b18-0346-47c9-93f4-dd6ad57ecac6"/>
    <xsd:import namespace="b2ee278d-d79f-4129-a375-b0a1872825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Testing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93b18-0346-47c9-93f4-dd6ad57eca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6c21a6f-ce9b-4157-bfdc-424357ad9f67}" ma:internalName="TaxCatchAll" ma:showField="CatchAllData" ma:web="0b693b18-0346-47c9-93f4-dd6ad57ecac6">
      <xsd:complexType>
        <xsd:complexContent>
          <xsd:extension base="dms:MultiChoiceLookup">
            <xsd:sequence>
              <xsd:element name="Value" type="dms:Lookup" maxOccurs="unbounded" minOccurs="0" nillable="true"/>
            </xsd:sequence>
          </xsd:extension>
        </xsd:complexContent>
      </xsd:complexType>
    </xsd:element>
    <xsd:element name="Testing_x0020_Area" ma:index="24" nillable="true" ma:displayName="Testing Area" ma:internalName="Testing_x0020_Area">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ee278d-d79f-4129-a375-b0a1872825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3ef699-8742-438c-968f-13621469b48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b693b18-0346-47c9-93f4-dd6ad57ecac6" xsi:nil="true"/>
    <lcf76f155ced4ddcb4097134ff3c332f xmlns="b2ee278d-d79f-4129-a375-b0a18728255e">
      <Terms xmlns="http://schemas.microsoft.com/office/infopath/2007/PartnerControls"/>
    </lcf76f155ced4ddcb4097134ff3c332f>
    <_Flow_SignoffStatus xmlns="b2ee278d-d79f-4129-a375-b0a18728255e" xsi:nil="true"/>
    <Testing_x0020_Area xmlns="0b693b18-0346-47c9-93f4-dd6ad57ecac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67D93-E9D5-4F8B-85C9-39337418BA9A}">
  <ds:schemaRefs>
    <ds:schemaRef ds:uri="http://schemas.microsoft.com/sharepoint/v3/contenttype/forms"/>
  </ds:schemaRefs>
</ds:datastoreItem>
</file>

<file path=customXml/itemProps2.xml><?xml version="1.0" encoding="utf-8"?>
<ds:datastoreItem xmlns:ds="http://schemas.openxmlformats.org/officeDocument/2006/customXml" ds:itemID="{02B7C89C-08EC-44C6-89FC-EF2B18166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93b18-0346-47c9-93f4-dd6ad57ecac6"/>
    <ds:schemaRef ds:uri="b2ee278d-d79f-4129-a375-b0a187282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622051-06F7-4031-A70F-82D970540063}">
  <ds:schemaRefs>
    <ds:schemaRef ds:uri="http://schemas.microsoft.com/office/2006/metadata/properties"/>
    <ds:schemaRef ds:uri="http://schemas.microsoft.com/office/infopath/2007/PartnerControls"/>
    <ds:schemaRef ds:uri="0b693b18-0346-47c9-93f4-dd6ad57ecac6"/>
    <ds:schemaRef ds:uri="b2ee278d-d79f-4129-a375-b0a18728255e"/>
  </ds:schemaRefs>
</ds:datastoreItem>
</file>

<file path=customXml/itemProps4.xml><?xml version="1.0" encoding="utf-8"?>
<ds:datastoreItem xmlns:ds="http://schemas.openxmlformats.org/officeDocument/2006/customXml" ds:itemID="{5C5693D1-A27E-46D6-8172-6C49FF778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Donez</dc:creator>
  <cp:lastModifiedBy>Katie Donez</cp:lastModifiedBy>
  <cp:revision>6</cp:revision>
  <dcterms:created xsi:type="dcterms:W3CDTF">2024-09-25T09:17:00Z</dcterms:created>
  <dcterms:modified xsi:type="dcterms:W3CDTF">2026-07-29T13:15:00Z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0x010100903ECF53389AAE4A97CF0AD7F47D2A72</vt:lpwstr>
  </property>
  <property fmtid="{D5CDD505-2E9C-101B-9397-08002B2CF9AE}" pid="4" name="Order">
    <vt:r8>1416800</vt:r8>
  </property>
</Properties>
</file>